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DA" w:rsidRDefault="00F36DDA">
      <w:pPr>
        <w:ind w:firstLine="5580"/>
        <w:rPr>
          <w:b/>
          <w:sz w:val="28"/>
        </w:rPr>
      </w:pPr>
      <w:bookmarkStart w:id="0" w:name="_GoBack"/>
      <w:bookmarkEnd w:id="0"/>
    </w:p>
    <w:p w:rsidR="00F36DDA" w:rsidRDefault="00182552">
      <w:pPr>
        <w:jc w:val="center"/>
        <w:outlineLvl w:val="0"/>
        <w:rPr>
          <w:b/>
        </w:rPr>
      </w:pPr>
      <w:bookmarkStart w:id="1" w:name="_Hlk86329342"/>
      <w:bookmarkStart w:id="2" w:name="_Hlk86329443"/>
      <w:r>
        <w:rPr>
          <w:b/>
        </w:rPr>
        <w:t xml:space="preserve">СПИСОК  </w:t>
      </w:r>
    </w:p>
    <w:p w:rsidR="00F36DDA" w:rsidRDefault="00182552">
      <w:pPr>
        <w:jc w:val="center"/>
        <w:outlineLvl w:val="0"/>
        <w:rPr>
          <w:b/>
        </w:rPr>
      </w:pPr>
      <w:r>
        <w:rPr>
          <w:b/>
        </w:rPr>
        <w:t>победителей смотра-конкурса «Город для всех» 2023 года</w:t>
      </w:r>
    </w:p>
    <w:p w:rsidR="00F36DDA" w:rsidRDefault="00F36DDA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407"/>
        <w:gridCol w:w="3827"/>
        <w:gridCol w:w="2374"/>
      </w:tblGrid>
      <w:tr w:rsidR="00F36DDA">
        <w:trPr>
          <w:trHeight w:val="737"/>
          <w:tblHeader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объекта,</w:t>
            </w:r>
          </w:p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представленного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 конкурс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Организация, представившая на конкурс заявку (полное название)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Фактический адрес приспособленного объекта</w:t>
            </w:r>
          </w:p>
        </w:tc>
      </w:tr>
      <w:tr w:rsidR="00F36DDA">
        <w:trPr>
          <w:trHeight w:val="958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 </w:t>
            </w:r>
            <w:r>
              <w:rPr>
                <w:b/>
                <w:sz w:val="22"/>
              </w:rPr>
              <w:t xml:space="preserve">социальной защиты населения, отделение Пенсионного фонда Российской Федерации, организация </w:t>
            </w:r>
            <w:proofErr w:type="gramStart"/>
            <w:r>
              <w:rPr>
                <w:b/>
                <w:sz w:val="22"/>
              </w:rPr>
              <w:t>медико-социальной</w:t>
            </w:r>
            <w:proofErr w:type="gramEnd"/>
            <w:r>
              <w:rPr>
                <w:b/>
                <w:sz w:val="22"/>
              </w:rPr>
              <w:t xml:space="preserve"> экспертизы, создавшая лучшие условия доступности инвалидам и иным маломобильным гражданам к объекту социальной инфраструктуры города Москвы и оказы</w:t>
            </w:r>
            <w:r>
              <w:rPr>
                <w:b/>
                <w:sz w:val="22"/>
              </w:rPr>
              <w:t>ваемым на нем услугам»</w:t>
            </w:r>
          </w:p>
        </w:tc>
      </w:tr>
      <w:tr w:rsidR="00F36DDA">
        <w:trPr>
          <w:trHeight w:val="6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Центр московского долголетия «Сокольники»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Территориальный центр социального обслуживания «Сокольники»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ВАО, Бабаевская улица, дом 6</w:t>
            </w:r>
          </w:p>
        </w:tc>
      </w:tr>
      <w:tr w:rsidR="00F36DDA">
        <w:trPr>
          <w:trHeight w:val="7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учреждение города </w:t>
            </w:r>
            <w:r>
              <w:rPr>
                <w:sz w:val="22"/>
              </w:rPr>
              <w:t>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«Реабилитационный центр для инвалидов «Ремесла»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«Реабилитационный центр для инвалидов «Ремесла»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ЗелАО</w:t>
            </w:r>
            <w:proofErr w:type="spellEnd"/>
            <w:r>
              <w:rPr>
                <w:sz w:val="22"/>
              </w:rPr>
              <w:t>, город Зеленоград, Заводская улица, дом 14Б</w:t>
            </w:r>
          </w:p>
        </w:tc>
      </w:tr>
      <w:tr w:rsidR="00F36DDA">
        <w:trPr>
          <w:trHeight w:val="6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учреждение города </w:t>
            </w:r>
            <w:r>
              <w:rPr>
                <w:sz w:val="22"/>
              </w:rPr>
              <w:t>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Территориальный центр социального обслуживания «Щукино»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Территориальный центр социального обслуживания «Щукино»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СЗАО, </w:t>
            </w:r>
            <w:proofErr w:type="spellStart"/>
            <w:r>
              <w:rPr>
                <w:sz w:val="22"/>
              </w:rPr>
              <w:t>Пятницкое</w:t>
            </w:r>
            <w:proofErr w:type="spellEnd"/>
            <w:r>
              <w:rPr>
                <w:sz w:val="22"/>
              </w:rPr>
              <w:t xml:space="preserve"> шоссе, дом 6А</w:t>
            </w:r>
          </w:p>
        </w:tc>
      </w:tr>
      <w:tr w:rsidR="00F36DDA">
        <w:trPr>
          <w:trHeight w:val="6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Троицкий реабилитационно-образовательный центр «Солнышко»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Троицкий реабилитационно-образовательный центр «Солнышко»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ТиНАО</w:t>
            </w:r>
            <w:proofErr w:type="spellEnd"/>
            <w:r>
              <w:rPr>
                <w:sz w:val="22"/>
              </w:rPr>
              <w:t>, город Троицк, улица Пушковых, дом 5</w:t>
            </w:r>
          </w:p>
        </w:tc>
      </w:tr>
      <w:tr w:rsidR="00F36DDA">
        <w:trPr>
          <w:trHeight w:val="915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Номинация «Медицинская организация,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rPr>
          <w:trHeight w:val="9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z w:val="22"/>
              </w:rPr>
              <w:t xml:space="preserve"> Москвы «Государственная клиническая больница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имени М.П. </w:t>
            </w:r>
            <w:proofErr w:type="spellStart"/>
            <w:r>
              <w:rPr>
                <w:sz w:val="22"/>
              </w:rPr>
              <w:t>Кончаловского</w:t>
            </w:r>
            <w:proofErr w:type="spellEnd"/>
            <w:r>
              <w:rPr>
                <w:sz w:val="22"/>
              </w:rPr>
              <w:t xml:space="preserve"> Департамента здравоохранения города Москвы»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Филиал «Поликлиническое отделение № 5»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«Государственная клиническая больни</w:t>
            </w:r>
            <w:r>
              <w:rPr>
                <w:sz w:val="22"/>
              </w:rPr>
              <w:t>ца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имени М.П. </w:t>
            </w:r>
            <w:proofErr w:type="spellStart"/>
            <w:r>
              <w:rPr>
                <w:sz w:val="22"/>
              </w:rPr>
              <w:t>Кончаловского</w:t>
            </w:r>
            <w:proofErr w:type="spellEnd"/>
            <w:r>
              <w:rPr>
                <w:sz w:val="22"/>
              </w:rPr>
              <w:t xml:space="preserve"> Департамента здравоохранения города Москвы»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ЗелАО</w:t>
            </w:r>
            <w:proofErr w:type="spellEnd"/>
            <w:r>
              <w:rPr>
                <w:sz w:val="22"/>
              </w:rPr>
              <w:t>, город Зеленоград, корпус 911</w:t>
            </w:r>
          </w:p>
        </w:tc>
      </w:tr>
      <w:tr w:rsidR="00F36DDA">
        <w:trPr>
          <w:trHeight w:val="9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«Детская городская поликлиника № 110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Департамента здравоохранения города </w:t>
            </w:r>
            <w:r>
              <w:rPr>
                <w:sz w:val="22"/>
              </w:rPr>
              <w:t>Москвы» Филиал №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«Детская городская поликлиника № 110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Департамента здравоохранения города Москвы»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СВАО, Полярная улица, дом 11</w:t>
            </w:r>
          </w:p>
        </w:tc>
      </w:tr>
      <w:tr w:rsidR="00F36DDA">
        <w:trPr>
          <w:trHeight w:val="9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«Детская городская поликлиника № 32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Департамента здравоохранения города Москвы» Филиал №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здравоохранения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«Детская городская поликлиника № 32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Департамента здравоохранения города Москвы»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ЦАО</w:t>
            </w:r>
            <w:r>
              <w:rPr>
                <w:sz w:val="22"/>
              </w:rPr>
              <w:t>, Ольховская улица, дом 35, строение 1</w:t>
            </w:r>
          </w:p>
        </w:tc>
      </w:tr>
      <w:tr w:rsidR="00F36DDA">
        <w:trPr>
          <w:trHeight w:val="9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здравоохранения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«Детская городская поликлиника № 148 Департамента здравоохранения города Москвы» Филиал №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здравоохранения </w:t>
            </w:r>
            <w:r>
              <w:rPr>
                <w:sz w:val="22"/>
              </w:rPr>
              <w:t>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«Детская городская поликлиника № 148 Департамента здравоохранения города Москвы»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ЮВАО, 3-й квартал Капотня, дом 27</w:t>
            </w:r>
          </w:p>
        </w:tc>
      </w:tr>
      <w:tr w:rsidR="00F36DDA">
        <w:trPr>
          <w:trHeight w:val="9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здравоохранения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«Детская городская поликлиника № 148 Департамента </w:t>
            </w:r>
            <w:r>
              <w:rPr>
                <w:sz w:val="22"/>
              </w:rPr>
              <w:t>здравоохранения города Москвы» Филиал №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здравоохранения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«Детская городская поликлиника № 148 Департамента здравоохранения города Москвы»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ЮВАО, 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 бульвар, дом 35</w:t>
            </w:r>
          </w:p>
        </w:tc>
      </w:tr>
      <w:tr w:rsidR="00F36DDA">
        <w:trPr>
          <w:trHeight w:val="904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 </w:t>
            </w:r>
            <w:r>
              <w:rPr>
                <w:b/>
                <w:sz w:val="22"/>
              </w:rPr>
              <w:t>образования,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rPr>
          <w:trHeight w:val="7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города Москвы «Школа № </w:t>
            </w:r>
            <w:r>
              <w:rPr>
                <w:sz w:val="22"/>
              </w:rPr>
              <w:t>967»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 учреждение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города Москвы «Школа № 967»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СВАО, </w:t>
            </w:r>
            <w:proofErr w:type="spellStart"/>
            <w:r>
              <w:rPr>
                <w:sz w:val="22"/>
              </w:rPr>
              <w:t>Сухонская</w:t>
            </w:r>
            <w:proofErr w:type="spellEnd"/>
            <w:r>
              <w:rPr>
                <w:sz w:val="22"/>
              </w:rPr>
              <w:t xml:space="preserve"> улица, дом 13</w:t>
            </w:r>
          </w:p>
        </w:tc>
      </w:tr>
      <w:tr w:rsidR="00F36DDA">
        <w:trPr>
          <w:trHeight w:val="90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 «Школа № 1190»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 «Школа № 1190»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СЗАО, </w:t>
            </w:r>
            <w:proofErr w:type="spellStart"/>
            <w:r>
              <w:rPr>
                <w:sz w:val="22"/>
              </w:rPr>
              <w:t>Пятницкое</w:t>
            </w:r>
            <w:proofErr w:type="spellEnd"/>
            <w:r>
              <w:rPr>
                <w:sz w:val="22"/>
              </w:rPr>
              <w:t xml:space="preserve"> шоссе, дом 21А</w:t>
            </w:r>
          </w:p>
        </w:tc>
      </w:tr>
      <w:tr w:rsidR="00F36DDA">
        <w:trPr>
          <w:trHeight w:val="6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 «Школа № 2120»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Дошкольная образовательная площадка №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общеобразовательное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города Москвы «Школа № 2120»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ТиНАО</w:t>
            </w:r>
            <w:proofErr w:type="spellEnd"/>
            <w:r>
              <w:rPr>
                <w:sz w:val="22"/>
              </w:rPr>
              <w:t>, поселение Московский, город Московский, Георгиевская улица, дом 8</w:t>
            </w:r>
          </w:p>
        </w:tc>
      </w:tr>
      <w:tr w:rsidR="00F36DDA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профессиональное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образовательное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«Московский музыкально-педагогический колледж»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профессиональное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образовательное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«Московский музыкально-педагогический колледж»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ЮВАО, Солдатская улица, дом 14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ind w:right="-2"/>
              <w:jc w:val="center"/>
              <w:rPr>
                <w:color w:val="FF0000"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 культуры, создавшая лучшие условия доступности инвалидам и иным </w:t>
            </w:r>
            <w:r>
              <w:rPr>
                <w:b/>
                <w:sz w:val="22"/>
              </w:rPr>
              <w:t>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rPr>
          <w:trHeight w:val="8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культуры города Москвы «</w:t>
            </w:r>
            <w:proofErr w:type="spellStart"/>
            <w:r>
              <w:rPr>
                <w:sz w:val="22"/>
              </w:rPr>
              <w:t>Ведогонь</w:t>
            </w:r>
            <w:proofErr w:type="spellEnd"/>
            <w:r>
              <w:rPr>
                <w:sz w:val="22"/>
              </w:rPr>
              <w:t>-театр»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учреждение культуры города Москвы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Ведогонь</w:t>
            </w:r>
            <w:proofErr w:type="spellEnd"/>
            <w:r>
              <w:rPr>
                <w:sz w:val="22"/>
              </w:rPr>
              <w:t>-театр»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ЗелАО</w:t>
            </w:r>
            <w:proofErr w:type="spellEnd"/>
            <w:r>
              <w:rPr>
                <w:sz w:val="22"/>
              </w:rPr>
              <w:t>, улица Юности, дом 17</w:t>
            </w:r>
          </w:p>
        </w:tc>
      </w:tr>
      <w:tr w:rsidR="00F36DDA">
        <w:trPr>
          <w:trHeight w:val="64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Автономная некоммерческая организация «Центр поддержки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и популяризации научно-технологических разработок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и музейной деятельности «Точка отсчета» Музей Криптографии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Автономная некоммерческая организация </w:t>
            </w:r>
            <w:r>
              <w:rPr>
                <w:sz w:val="22"/>
              </w:rPr>
              <w:t>«Центр поддержки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и популяризации научно-технологических разработок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и музейной деятельности «Точка отсчета»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СВАО, Ботаническая улица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дом 25, строение 4</w:t>
            </w:r>
          </w:p>
        </w:tc>
      </w:tr>
      <w:tr w:rsidR="00F36DDA">
        <w:trPr>
          <w:trHeight w:val="8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Обособленное структурное подразделение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«Дворец культуры «Капотня»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</w:t>
            </w:r>
            <w:r>
              <w:rPr>
                <w:sz w:val="22"/>
              </w:rPr>
              <w:t>учреждение культуры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«Объединение культурных центров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Юго-Восточного административного округа»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ЮВАО, 2-й квартал Капотня, дом 20А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Номинация «Организация физической культуры и спорта, создавшая лучшие условия доступности инвалидам и иным </w:t>
            </w:r>
            <w:r>
              <w:rPr>
                <w:b/>
                <w:sz w:val="22"/>
              </w:rPr>
              <w:t>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Спортивный комплекс «Яуза»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«Управление спортивными объектами»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Департамента спорта города Москвы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СВАО, </w:t>
            </w:r>
            <w:proofErr w:type="spellStart"/>
            <w:r>
              <w:rPr>
                <w:sz w:val="22"/>
              </w:rPr>
              <w:t>Олонецкий</w:t>
            </w:r>
            <w:proofErr w:type="spellEnd"/>
            <w:r>
              <w:rPr>
                <w:sz w:val="22"/>
              </w:rPr>
              <w:t xml:space="preserve"> проезд, дом 5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F36DDA">
            <w:pPr>
              <w:ind w:right="-2"/>
              <w:rPr>
                <w:sz w:val="22"/>
              </w:rPr>
            </w:pP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автономное 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высшего образования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«Московский государственный университет спорта и туризма»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F36DDA">
            <w:pPr>
              <w:ind w:right="-2"/>
              <w:rPr>
                <w:sz w:val="22"/>
              </w:rPr>
            </w:pP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автономное образовательное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учреждение высшего образования</w:t>
            </w:r>
            <w:r>
              <w:rPr>
                <w:sz w:val="22"/>
              </w:rPr>
              <w:t xml:space="preserve">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«Московский государственный университет спорта и туризма»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СВАО, улица Лескова, дом 25А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Акционерное общество «Олимпийский комплекс «Лужники»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Акционерное общество «Олимпийский комплекс «Лужники»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ЦАО, улица Лужники, дом 24, строение </w:t>
            </w:r>
            <w:r>
              <w:rPr>
                <w:sz w:val="22"/>
              </w:rPr>
              <w:t xml:space="preserve">1,3,4,7,8,11,21,25,30,40,48,49,50, объект № 14, </w:t>
            </w:r>
            <w:proofErr w:type="spellStart"/>
            <w:r>
              <w:rPr>
                <w:sz w:val="22"/>
              </w:rPr>
              <w:t>Новолужнецкий</w:t>
            </w:r>
            <w:proofErr w:type="spellEnd"/>
            <w:r>
              <w:rPr>
                <w:sz w:val="22"/>
              </w:rPr>
              <w:t xml:space="preserve"> переулок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дом 9, Тренировочное поле № 8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Спортивный комплекс «Есенинский»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учреждение </w:t>
            </w:r>
            <w:proofErr w:type="gramStart"/>
            <w:r>
              <w:rPr>
                <w:sz w:val="22"/>
              </w:rPr>
              <w:t>дополнительного</w:t>
            </w:r>
            <w:proofErr w:type="gramEnd"/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образования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Московская комплексная спортивная </w:t>
            </w:r>
            <w:r>
              <w:rPr>
                <w:sz w:val="22"/>
              </w:rPr>
              <w:t>школа олимпийского резерва «Восток» Департамента спорта города Москвы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ЮВАО, Есенинский бульвар, дом 9, корпус 2, строение 1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Номинация «Городская организация по типу центра обслуживания населения, создавшая лучшие условия доступности инвалидам и иным </w:t>
            </w:r>
            <w:r>
              <w:rPr>
                <w:b/>
                <w:spacing w:val="-5"/>
                <w:sz w:val="22"/>
              </w:rPr>
              <w:t>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rPr>
          <w:trHeight w:val="6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«Многофункциональные центры предоставления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государственных услуг города Москвы» Центр </w:t>
            </w:r>
            <w:proofErr w:type="spellStart"/>
            <w:r>
              <w:rPr>
                <w:sz w:val="22"/>
              </w:rPr>
              <w:t>госуслуг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района </w:t>
            </w:r>
            <w:proofErr w:type="gramStart"/>
            <w:r>
              <w:rPr>
                <w:sz w:val="22"/>
              </w:rPr>
              <w:t>Ивановское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«Многофункциональные центры предоставления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государственных услуг города Москвы»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 xml:space="preserve">ВАО, улица </w:t>
            </w:r>
            <w:proofErr w:type="spellStart"/>
            <w:r>
              <w:rPr>
                <w:sz w:val="22"/>
              </w:rPr>
              <w:t>Молостовых</w:t>
            </w:r>
            <w:proofErr w:type="spellEnd"/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дом 1Г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«Многофункциональные</w:t>
            </w:r>
            <w:r>
              <w:rPr>
                <w:sz w:val="22"/>
              </w:rPr>
              <w:t xml:space="preserve"> центры предоставления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государственных услуг города Москвы»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«Многофункциональные центры предоставления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государственных услуг города Москвы»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 w:firstLine="18"/>
              <w:rPr>
                <w:sz w:val="22"/>
              </w:rPr>
            </w:pPr>
            <w:r>
              <w:rPr>
                <w:sz w:val="22"/>
              </w:rPr>
              <w:t xml:space="preserve">ЮВАО, </w:t>
            </w:r>
            <w:proofErr w:type="spellStart"/>
            <w:r>
              <w:rPr>
                <w:sz w:val="22"/>
              </w:rPr>
              <w:t>Люблинская</w:t>
            </w:r>
            <w:proofErr w:type="spellEnd"/>
            <w:r>
              <w:rPr>
                <w:sz w:val="22"/>
              </w:rPr>
              <w:t xml:space="preserve"> улица, дом 100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 </w:t>
            </w:r>
            <w:r>
              <w:rPr>
                <w:b/>
                <w:sz w:val="22"/>
              </w:rPr>
              <w:t>потребительского рынка и услуг,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bookmarkStart w:id="3" w:name="_Hlk83643491"/>
            <w:r>
              <w:rPr>
                <w:sz w:val="22"/>
              </w:rPr>
              <w:t>23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Супермаркет «</w:t>
            </w:r>
            <w:proofErr w:type="spellStart"/>
            <w:r>
              <w:rPr>
                <w:sz w:val="22"/>
              </w:rPr>
              <w:t>Мираторг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Общество с ограниченной </w:t>
            </w:r>
            <w:r>
              <w:rPr>
                <w:sz w:val="22"/>
              </w:rPr>
              <w:t>ответственностью «</w:t>
            </w:r>
            <w:proofErr w:type="spellStart"/>
            <w:r>
              <w:rPr>
                <w:sz w:val="22"/>
              </w:rPr>
              <w:t>Продмир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ЗАО, Рублевское шоссе, дом 101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«Пятерочка»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«Агроторг»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ЗАО, Большая Очаковская улица, дом 2</w:t>
            </w:r>
          </w:p>
          <w:p w:rsidR="00F36DDA" w:rsidRDefault="00F36DDA">
            <w:pPr>
              <w:widowControl w:val="0"/>
              <w:ind w:right="-2"/>
              <w:rPr>
                <w:sz w:val="22"/>
              </w:rPr>
            </w:pP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Торгово-развлекательный центр «</w:t>
            </w:r>
            <w:proofErr w:type="spellStart"/>
            <w:r>
              <w:rPr>
                <w:sz w:val="22"/>
              </w:rPr>
              <w:t>Новомосковский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Общество с ограниченной ответственностью </w:t>
            </w:r>
            <w:r>
              <w:rPr>
                <w:sz w:val="22"/>
              </w:rPr>
              <w:t>«Сервис Менеджмент-Р»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ТиНАО</w:t>
            </w:r>
            <w:proofErr w:type="spellEnd"/>
            <w:r>
              <w:rPr>
                <w:sz w:val="22"/>
              </w:rPr>
              <w:t>, поселение Московский, город Московский, улица Хабарова, дом 2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«Депо «Три вокзала»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«Депо «Три вокзала»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 xml:space="preserve">ЦАО, </w:t>
            </w:r>
            <w:proofErr w:type="spellStart"/>
            <w:r>
              <w:rPr>
                <w:sz w:val="22"/>
              </w:rPr>
              <w:t>Новорязанская</w:t>
            </w:r>
            <w:proofErr w:type="spellEnd"/>
            <w:r>
              <w:rPr>
                <w:sz w:val="22"/>
              </w:rPr>
              <w:t xml:space="preserve"> улица, дом 23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Торгово-развлекательный центр «Мозаика»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«Кожуховская-Инвест»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ЮВАО, 7-я Кожуховская улица, дом 9</w:t>
            </w:r>
          </w:p>
        </w:tc>
      </w:tr>
      <w:bookmarkEnd w:id="3"/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«Организация, создавшая лучшие условия доступности инвалидам и иным маломобильным гражданам к </w:t>
            </w:r>
            <w:r>
              <w:rPr>
                <w:b/>
                <w:sz w:val="22"/>
              </w:rPr>
              <w:t>административно-деловому центру и оказываемым на нем услугам»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Бизнес-центр «Белая площадь»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Акционерное общество «О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Стандарт»</w:t>
            </w:r>
          </w:p>
          <w:p w:rsidR="00F36DDA" w:rsidRDefault="00F36DDA">
            <w:pPr>
              <w:ind w:right="-2"/>
              <w:rPr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left="4" w:right="-2" w:hanging="4"/>
              <w:rPr>
                <w:sz w:val="22"/>
              </w:rPr>
            </w:pPr>
            <w:r>
              <w:rPr>
                <w:sz w:val="22"/>
              </w:rPr>
              <w:t>ЦАО, Лесная улица, дом 5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Номинация «Организация, создавшая лучшие условия доступности инвалидам и иным маломобильным </w:t>
            </w:r>
            <w:r>
              <w:rPr>
                <w:b/>
                <w:sz w:val="22"/>
              </w:rPr>
              <w:t>гражданам к многоквартирному дому»</w:t>
            </w:r>
          </w:p>
        </w:tc>
      </w:tr>
      <w:tr w:rsidR="00F36DDA">
        <w:trPr>
          <w:trHeight w:val="6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Многоквартирный жилой дом по адресу: </w:t>
            </w:r>
            <w:proofErr w:type="spellStart"/>
            <w:r>
              <w:rPr>
                <w:sz w:val="22"/>
              </w:rPr>
              <w:t>Староалексеевская</w:t>
            </w:r>
            <w:proofErr w:type="spellEnd"/>
            <w:r>
              <w:rPr>
                <w:sz w:val="22"/>
              </w:rPr>
              <w:t xml:space="preserve"> улица, дом 3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Алексеевского района»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СВАО, </w:t>
            </w:r>
            <w:proofErr w:type="spellStart"/>
            <w:r>
              <w:rPr>
                <w:sz w:val="22"/>
              </w:rPr>
              <w:t>Староалексеевская</w:t>
            </w:r>
            <w:proofErr w:type="spellEnd"/>
            <w:r>
              <w:rPr>
                <w:sz w:val="22"/>
              </w:rPr>
              <w:t xml:space="preserve"> улица, дом 3</w:t>
            </w:r>
          </w:p>
        </w:tc>
      </w:tr>
      <w:tr w:rsidR="00F36DDA">
        <w:trPr>
          <w:trHeight w:val="5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30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Многоквартирный жилой дом</w:t>
            </w:r>
            <w:r>
              <w:rPr>
                <w:sz w:val="22"/>
              </w:rPr>
              <w:t xml:space="preserve"> по адресу: набережная Новикова-Прибоя, дом 6Б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</w:t>
            </w:r>
            <w:proofErr w:type="spellStart"/>
            <w:r>
              <w:rPr>
                <w:sz w:val="22"/>
              </w:rPr>
              <w:t>Хорошево</w:t>
            </w:r>
            <w:proofErr w:type="spellEnd"/>
            <w:r>
              <w:rPr>
                <w:sz w:val="22"/>
              </w:rPr>
              <w:t>-Мневники»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>СЗАО, набережная Новикова-Прибоя, дом 6Б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31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Многоквартирный жилой дом по адресу: Нагорная улица, дом 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</w:t>
            </w:r>
            <w:r>
              <w:rPr>
                <w:sz w:val="22"/>
              </w:rPr>
              <w:t>бюджетное учреждение города Москвы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</w:t>
            </w:r>
            <w:proofErr w:type="spellStart"/>
            <w:r>
              <w:rPr>
                <w:sz w:val="22"/>
              </w:rPr>
              <w:t>Котловка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>ЮЗАО, Нагорная улица, дом 13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Номинация «Организация, создавшая лучшие условия доступности инвалидам и иным маломобильным гражданам к дворовой территории»</w:t>
            </w:r>
          </w:p>
        </w:tc>
      </w:tr>
      <w:tr w:rsidR="00F36DDA">
        <w:trPr>
          <w:trHeight w:val="9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Детская и спортивная площадка</w:t>
            </w:r>
            <w:r>
              <w:rPr>
                <w:sz w:val="22"/>
              </w:rPr>
              <w:t xml:space="preserve"> по адресу: Интернациональная улица, дом 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 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Внуково»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>ЗАО, Интернациональная улица, дом 4</w:t>
            </w:r>
          </w:p>
        </w:tc>
      </w:tr>
      <w:tr w:rsidR="00F36DDA">
        <w:trPr>
          <w:trHeight w:val="9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33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Дворовая территория по адресу: </w:t>
            </w:r>
            <w:proofErr w:type="spellStart"/>
            <w:r>
              <w:rPr>
                <w:sz w:val="22"/>
              </w:rPr>
              <w:t>Куркинское</w:t>
            </w:r>
            <w:proofErr w:type="spellEnd"/>
            <w:r>
              <w:rPr>
                <w:sz w:val="22"/>
              </w:rPr>
              <w:t xml:space="preserve"> шоссе, дом 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учреждение </w:t>
            </w:r>
            <w:r>
              <w:rPr>
                <w:sz w:val="22"/>
              </w:rPr>
              <w:t>города Москвы 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Куркино»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СЗАО, </w:t>
            </w:r>
            <w:proofErr w:type="spellStart"/>
            <w:r>
              <w:rPr>
                <w:rFonts w:ascii="Times New Roman" w:hAnsi="Times New Roman"/>
              </w:rPr>
              <w:t>Куркинское</w:t>
            </w:r>
            <w:proofErr w:type="spellEnd"/>
            <w:r>
              <w:rPr>
                <w:rFonts w:ascii="Times New Roman" w:hAnsi="Times New Roman"/>
              </w:rPr>
              <w:t xml:space="preserve"> шоссе, дом 17</w:t>
            </w:r>
          </w:p>
        </w:tc>
      </w:tr>
      <w:tr w:rsidR="00F36DDA">
        <w:trPr>
          <w:trHeight w:val="9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34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Дворовая территория по адресу: </w:t>
            </w:r>
            <w:proofErr w:type="spellStart"/>
            <w:r>
              <w:rPr>
                <w:sz w:val="22"/>
              </w:rPr>
              <w:t>Новокуркинское</w:t>
            </w:r>
            <w:proofErr w:type="spellEnd"/>
            <w:r>
              <w:rPr>
                <w:sz w:val="22"/>
              </w:rPr>
              <w:t xml:space="preserve"> шоссе, дом 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 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Куркино»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СЗАО, </w:t>
            </w:r>
            <w:proofErr w:type="spellStart"/>
            <w:r>
              <w:rPr>
                <w:rFonts w:ascii="Times New Roman" w:hAnsi="Times New Roman"/>
              </w:rPr>
              <w:t>Новокуркинское</w:t>
            </w:r>
            <w:proofErr w:type="spellEnd"/>
            <w:r>
              <w:rPr>
                <w:rFonts w:ascii="Times New Roman" w:hAnsi="Times New Roman"/>
              </w:rPr>
              <w:t xml:space="preserve"> шоссе, дом 31</w:t>
            </w:r>
          </w:p>
        </w:tc>
      </w:tr>
      <w:tr w:rsidR="00F36DDA">
        <w:trPr>
          <w:trHeight w:val="9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35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 xml:space="preserve">Дворовая территория по адресу: </w:t>
            </w:r>
            <w:proofErr w:type="spellStart"/>
            <w:r>
              <w:rPr>
                <w:sz w:val="22"/>
              </w:rPr>
              <w:t>Соколово</w:t>
            </w:r>
            <w:proofErr w:type="spellEnd"/>
            <w:r>
              <w:rPr>
                <w:sz w:val="22"/>
              </w:rPr>
              <w:t>-Мещерская улица, дом 25–29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 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Куркино»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СЗАО, </w:t>
            </w:r>
            <w:proofErr w:type="spellStart"/>
            <w:r>
              <w:rPr>
                <w:rFonts w:ascii="Times New Roman" w:hAnsi="Times New Roman"/>
              </w:rPr>
              <w:t>Соколово</w:t>
            </w:r>
            <w:proofErr w:type="spellEnd"/>
            <w:r>
              <w:rPr>
                <w:rFonts w:ascii="Times New Roman" w:hAnsi="Times New Roman"/>
              </w:rPr>
              <w:t>-Мещерская улица, дом 25–29</w:t>
            </w:r>
          </w:p>
        </w:tc>
      </w:tr>
      <w:tr w:rsidR="00F36DDA">
        <w:trPr>
          <w:trHeight w:val="9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36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Дворовая территория</w:t>
            </w:r>
            <w:r>
              <w:rPr>
                <w:sz w:val="22"/>
              </w:rPr>
              <w:t xml:space="preserve"> по адресу: </w:t>
            </w:r>
            <w:proofErr w:type="spellStart"/>
            <w:r>
              <w:rPr>
                <w:sz w:val="22"/>
              </w:rPr>
              <w:t>Соколово</w:t>
            </w:r>
            <w:proofErr w:type="spellEnd"/>
            <w:r>
              <w:rPr>
                <w:sz w:val="22"/>
              </w:rPr>
              <w:t>-Мещерская улица, дом 14, корпус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Государственное бюджетное учреждение города Москвы «</w:t>
            </w:r>
            <w:proofErr w:type="spellStart"/>
            <w:r>
              <w:rPr>
                <w:sz w:val="22"/>
              </w:rPr>
              <w:t>Жилищник</w:t>
            </w:r>
            <w:proofErr w:type="spellEnd"/>
            <w:r>
              <w:rPr>
                <w:sz w:val="22"/>
              </w:rPr>
              <w:t xml:space="preserve"> района Куркино»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СЗАО, </w:t>
            </w:r>
            <w:proofErr w:type="spellStart"/>
            <w:r>
              <w:rPr>
                <w:rFonts w:ascii="Times New Roman" w:hAnsi="Times New Roman"/>
              </w:rPr>
              <w:t>Соколово</w:t>
            </w:r>
            <w:proofErr w:type="spellEnd"/>
            <w:r>
              <w:rPr>
                <w:rFonts w:ascii="Times New Roman" w:hAnsi="Times New Roman"/>
              </w:rPr>
              <w:t>-Мещерская улица, дом 14, корпус 1</w:t>
            </w: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color w:val="FF0000"/>
                <w:spacing w:val="-5"/>
                <w:sz w:val="22"/>
              </w:rPr>
            </w:pPr>
            <w:r>
              <w:rPr>
                <w:b/>
                <w:sz w:val="22"/>
              </w:rPr>
              <w:t>Номинация «</w:t>
            </w:r>
            <w:proofErr w:type="gramStart"/>
            <w:r>
              <w:rPr>
                <w:b/>
                <w:sz w:val="22"/>
              </w:rPr>
              <w:t>Организация</w:t>
            </w:r>
            <w:proofErr w:type="gramEnd"/>
            <w:r>
              <w:rPr>
                <w:b/>
                <w:sz w:val="22"/>
              </w:rPr>
              <w:t xml:space="preserve"> создавшая лучшие условия доступности инвалидам и </w:t>
            </w:r>
            <w:r>
              <w:rPr>
                <w:b/>
                <w:sz w:val="22"/>
              </w:rPr>
              <w:t>иным маломобильным гражданам к объекту туристского показа и оказываемым на нем услугам»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«Солнце Москвы»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«Солнце Москвы»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СВАО, 2-я Останкинская улица, дом 3</w:t>
            </w:r>
          </w:p>
          <w:p w:rsidR="00F36DDA" w:rsidRDefault="00F36DDA">
            <w:pPr>
              <w:widowControl w:val="0"/>
              <w:ind w:right="-2"/>
              <w:rPr>
                <w:sz w:val="22"/>
              </w:rPr>
            </w:pPr>
          </w:p>
        </w:tc>
      </w:tr>
      <w:tr w:rsidR="00F36DDA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DA" w:rsidRDefault="00182552">
            <w:pPr>
              <w:widowControl w:val="0"/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Номинация </w:t>
            </w:r>
            <w:r>
              <w:rPr>
                <w:b/>
                <w:sz w:val="22"/>
              </w:rPr>
              <w:t xml:space="preserve">«Организация, создавшая лучшие условия доступности инвалидам и иным маломобильным гражданам к объекту дорожно-транспортной инфраструктуры и </w:t>
            </w:r>
            <w:proofErr w:type="gramStart"/>
            <w:r>
              <w:rPr>
                <w:b/>
                <w:sz w:val="22"/>
              </w:rPr>
              <w:t>оказываемых</w:t>
            </w:r>
            <w:proofErr w:type="gramEnd"/>
            <w:r>
              <w:rPr>
                <w:b/>
                <w:sz w:val="22"/>
              </w:rPr>
              <w:t xml:space="preserve"> на нем услугам»</w:t>
            </w:r>
          </w:p>
        </w:tc>
      </w:tr>
      <w:tr w:rsidR="00F36D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F36DDA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</w:p>
          <w:p w:rsidR="00F36DDA" w:rsidRDefault="00182552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38</w:t>
            </w:r>
          </w:p>
          <w:p w:rsidR="00F36DDA" w:rsidRDefault="00F36DDA">
            <w:pPr>
              <w:pStyle w:val="16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Павелецкий вокзал Московской региональной дирекции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железнодорожных вокзалов структ</w:t>
            </w:r>
            <w:r>
              <w:rPr>
                <w:sz w:val="22"/>
              </w:rPr>
              <w:t>урного подразделения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Дирекции железнодорожных вокзалов – филиала открытого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акционерного общества «Российские железные дороги»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Павелецкий вокзал Московской региональной дирекции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железнодорожных вокзалов структурного подразделения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Дирекции железнодорожных во</w:t>
            </w:r>
            <w:r>
              <w:rPr>
                <w:sz w:val="22"/>
              </w:rPr>
              <w:t>кзалов – филиала открытого</w:t>
            </w:r>
          </w:p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акционерного общества «Российские железные дороги»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DDA" w:rsidRDefault="00182552">
            <w:pPr>
              <w:ind w:right="-2"/>
              <w:rPr>
                <w:sz w:val="22"/>
              </w:rPr>
            </w:pPr>
            <w:r>
              <w:rPr>
                <w:sz w:val="22"/>
              </w:rPr>
              <w:t>ЦАО, Павелецкая площадь, дом 1а, строение 1</w:t>
            </w:r>
          </w:p>
        </w:tc>
      </w:tr>
    </w:tbl>
    <w:p w:rsidR="00F36DDA" w:rsidRDefault="00F36DDA">
      <w:pPr>
        <w:ind w:right="-2"/>
        <w:jc w:val="right"/>
        <w:outlineLvl w:val="0"/>
      </w:pPr>
    </w:p>
    <w:p w:rsidR="00F36DDA" w:rsidRDefault="00F36DDA">
      <w:pPr>
        <w:ind w:right="-2"/>
        <w:jc w:val="right"/>
        <w:outlineLvl w:val="0"/>
      </w:pPr>
    </w:p>
    <w:p w:rsidR="00F36DDA" w:rsidRDefault="00F36DDA">
      <w:pPr>
        <w:ind w:right="-2"/>
        <w:jc w:val="right"/>
        <w:outlineLvl w:val="0"/>
      </w:pPr>
    </w:p>
    <w:bookmarkEnd w:id="1"/>
    <w:bookmarkEnd w:id="2"/>
    <w:p w:rsidR="00F36DDA" w:rsidRDefault="00F36DDA">
      <w:pPr>
        <w:jc w:val="center"/>
        <w:outlineLvl w:val="0"/>
        <w:rPr>
          <w:b/>
        </w:rPr>
      </w:pPr>
    </w:p>
    <w:sectPr w:rsidR="00F36DDA">
      <w:pgSz w:w="11906" w:h="16838"/>
      <w:pgMar w:top="851" w:right="709" w:bottom="851" w:left="1276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36DDA"/>
    <w:rsid w:val="00182552"/>
    <w:rsid w:val="00F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</dc:creator>
  <cp:lastModifiedBy>beaver</cp:lastModifiedBy>
  <cp:revision>2</cp:revision>
  <dcterms:created xsi:type="dcterms:W3CDTF">2024-05-07T07:36:00Z</dcterms:created>
  <dcterms:modified xsi:type="dcterms:W3CDTF">2024-05-07T07:36:00Z</dcterms:modified>
</cp:coreProperties>
</file>