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89" w:rsidRDefault="00AC1C8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1C89" w:rsidRDefault="00AC1C89">
      <w:pPr>
        <w:pStyle w:val="ConsPlusNormal"/>
        <w:jc w:val="both"/>
        <w:outlineLvl w:val="0"/>
      </w:pPr>
    </w:p>
    <w:p w:rsidR="00AC1C89" w:rsidRDefault="00AC1C8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1C89" w:rsidRDefault="00AC1C89">
      <w:pPr>
        <w:pStyle w:val="ConsPlusTitle"/>
        <w:jc w:val="center"/>
      </w:pPr>
    </w:p>
    <w:p w:rsidR="00AC1C89" w:rsidRDefault="00AC1C89">
      <w:pPr>
        <w:pStyle w:val="ConsPlusTitle"/>
        <w:jc w:val="center"/>
      </w:pPr>
      <w:r>
        <w:t>РАСПОРЯЖЕНИЕ</w:t>
      </w:r>
    </w:p>
    <w:p w:rsidR="00AC1C89" w:rsidRDefault="00AC1C89">
      <w:pPr>
        <w:pStyle w:val="ConsPlusTitle"/>
        <w:jc w:val="center"/>
      </w:pPr>
      <w:r>
        <w:t>от 30 декабря 2005 г. N 2347-р</w:t>
      </w:r>
    </w:p>
    <w:p w:rsidR="00AC1C89" w:rsidRDefault="00AC1C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1C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C89" w:rsidRDefault="00AC1C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C89" w:rsidRDefault="00AC1C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12.11.2010 N 1980-р,</w:t>
            </w:r>
          </w:p>
          <w:p w:rsidR="00AC1C89" w:rsidRDefault="00AC1C89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16.03.2013 N 216,</w:t>
            </w:r>
          </w:p>
          <w:p w:rsidR="00AC1C89" w:rsidRDefault="00AC1C89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10.09.2014 N 1776-р,</w:t>
            </w:r>
          </w:p>
          <w:p w:rsidR="00AC1C89" w:rsidRDefault="00AC1C89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18.11.2017 N 1398,</w:t>
            </w:r>
          </w:p>
          <w:p w:rsidR="00AC1C89" w:rsidRDefault="00AC1C89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21.12.2019 </w:t>
            </w:r>
            <w:hyperlink r:id="rId9" w:history="1">
              <w:r>
                <w:rPr>
                  <w:color w:val="0000FF"/>
                </w:rPr>
                <w:t>N 3107-р</w:t>
              </w:r>
            </w:hyperlink>
            <w:r>
              <w:rPr>
                <w:color w:val="392C69"/>
              </w:rPr>
              <w:t>,</w:t>
            </w:r>
          </w:p>
          <w:p w:rsidR="00AC1C89" w:rsidRDefault="00AC1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0" w:history="1">
              <w:r>
                <w:rPr>
                  <w:color w:val="0000FF"/>
                </w:rPr>
                <w:t>N 872-р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1C89" w:rsidRDefault="00AC1C89">
      <w:pPr>
        <w:pStyle w:val="ConsPlusNormal"/>
        <w:jc w:val="center"/>
      </w:pPr>
    </w:p>
    <w:p w:rsidR="00AC1C89" w:rsidRDefault="00AC1C89">
      <w:pPr>
        <w:pStyle w:val="ConsPlusNormal"/>
        <w:ind w:firstLine="540"/>
        <w:jc w:val="both"/>
      </w:pPr>
      <w:r>
        <w:t xml:space="preserve">1. В соответствии со </w:t>
      </w:r>
      <w:hyperlink r:id="rId11" w:history="1">
        <w:r>
          <w:rPr>
            <w:color w:val="0000FF"/>
          </w:rPr>
          <w:t>статьей 10</w:t>
        </w:r>
      </w:hyperlink>
      <w:r>
        <w:t xml:space="preserve"> Федерального закона "О социальной защите инвалидов в Российской Федерации" (Собрание законодательства Российской Федерации, 1995, N 48, ст. 4563; 2004, N 35, ст. 3607) утвердить прилагаемый федеральный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21 октября 2004 г. N 1343-р (Собрание законодательства Российской Федерации, 2004, N 43, ст. 4252).</w:t>
      </w:r>
    </w:p>
    <w:p w:rsidR="00AC1C89" w:rsidRDefault="00AC1C89">
      <w:pPr>
        <w:pStyle w:val="ConsPlusNormal"/>
        <w:ind w:firstLine="540"/>
        <w:jc w:val="both"/>
      </w:pPr>
    </w:p>
    <w:p w:rsidR="00AC1C89" w:rsidRDefault="00AC1C89">
      <w:pPr>
        <w:pStyle w:val="ConsPlusNormal"/>
        <w:jc w:val="right"/>
      </w:pPr>
      <w:r>
        <w:t>Председатель Правительства</w:t>
      </w:r>
    </w:p>
    <w:p w:rsidR="00AC1C89" w:rsidRDefault="00AC1C89">
      <w:pPr>
        <w:pStyle w:val="ConsPlusNormal"/>
        <w:jc w:val="right"/>
      </w:pPr>
      <w:r>
        <w:t>Российской Федерации</w:t>
      </w:r>
    </w:p>
    <w:p w:rsidR="00AC1C89" w:rsidRDefault="00AC1C89">
      <w:pPr>
        <w:pStyle w:val="ConsPlusNormal"/>
        <w:jc w:val="right"/>
      </w:pPr>
      <w:r>
        <w:t>М.ФРАДКОВ</w:t>
      </w:r>
    </w:p>
    <w:p w:rsidR="00AC1C89" w:rsidRDefault="00AC1C89">
      <w:pPr>
        <w:pStyle w:val="ConsPlusNormal"/>
        <w:jc w:val="right"/>
      </w:pPr>
    </w:p>
    <w:p w:rsidR="00AC1C89" w:rsidRDefault="00AC1C89">
      <w:pPr>
        <w:pStyle w:val="ConsPlusNormal"/>
        <w:jc w:val="right"/>
      </w:pPr>
    </w:p>
    <w:p w:rsidR="00AC1C89" w:rsidRDefault="00AC1C89">
      <w:pPr>
        <w:pStyle w:val="ConsPlusNormal"/>
        <w:jc w:val="right"/>
      </w:pPr>
    </w:p>
    <w:p w:rsidR="00AC1C89" w:rsidRDefault="00AC1C89">
      <w:pPr>
        <w:pStyle w:val="ConsPlusNormal"/>
        <w:jc w:val="right"/>
      </w:pPr>
    </w:p>
    <w:p w:rsidR="00AC1C89" w:rsidRDefault="00AC1C89">
      <w:pPr>
        <w:pStyle w:val="ConsPlusNormal"/>
        <w:jc w:val="right"/>
      </w:pPr>
    </w:p>
    <w:p w:rsidR="00AC1C89" w:rsidRDefault="00AC1C89">
      <w:pPr>
        <w:pStyle w:val="ConsPlusNormal"/>
        <w:jc w:val="right"/>
        <w:outlineLvl w:val="0"/>
      </w:pPr>
      <w:r>
        <w:t>Утвержден</w:t>
      </w:r>
    </w:p>
    <w:p w:rsidR="00AC1C89" w:rsidRDefault="00AC1C89">
      <w:pPr>
        <w:pStyle w:val="ConsPlusNormal"/>
        <w:jc w:val="right"/>
      </w:pPr>
      <w:r>
        <w:t>распоряжением Правительства</w:t>
      </w:r>
    </w:p>
    <w:p w:rsidR="00AC1C89" w:rsidRDefault="00AC1C89">
      <w:pPr>
        <w:pStyle w:val="ConsPlusNormal"/>
        <w:jc w:val="right"/>
      </w:pPr>
      <w:r>
        <w:t>Российской Федерации</w:t>
      </w:r>
    </w:p>
    <w:p w:rsidR="00AC1C89" w:rsidRDefault="00AC1C89">
      <w:pPr>
        <w:pStyle w:val="ConsPlusNormal"/>
        <w:jc w:val="right"/>
      </w:pPr>
      <w:r>
        <w:t>от 30 декабря 2005 г. N 2347-р</w:t>
      </w:r>
    </w:p>
    <w:p w:rsidR="00AC1C89" w:rsidRDefault="00AC1C89">
      <w:pPr>
        <w:pStyle w:val="ConsPlusNormal"/>
        <w:ind w:firstLine="540"/>
        <w:jc w:val="both"/>
      </w:pPr>
    </w:p>
    <w:p w:rsidR="00AC1C89" w:rsidRDefault="00AC1C89">
      <w:pPr>
        <w:pStyle w:val="ConsPlusTitle"/>
        <w:jc w:val="center"/>
      </w:pPr>
      <w:bookmarkStart w:id="0" w:name="P29"/>
      <w:bookmarkEnd w:id="0"/>
      <w:r>
        <w:t>ФЕДЕРАЛЬНЫЙ ПЕРЕЧЕНЬ</w:t>
      </w:r>
    </w:p>
    <w:p w:rsidR="00AC1C89" w:rsidRDefault="00AC1C89">
      <w:pPr>
        <w:pStyle w:val="ConsPlusTitle"/>
        <w:jc w:val="center"/>
      </w:pPr>
      <w:r>
        <w:t>РЕАБИЛИТАЦИОННЫХ МЕРОПРИЯТИЙ, ТЕХНИЧЕСКИХ СРЕДСТВ</w:t>
      </w:r>
    </w:p>
    <w:p w:rsidR="00AC1C89" w:rsidRDefault="00AC1C89">
      <w:pPr>
        <w:pStyle w:val="ConsPlusTitle"/>
        <w:jc w:val="center"/>
      </w:pPr>
      <w:r>
        <w:t>РЕАБИЛИТАЦИИ И УСЛУГ, ПРЕДОСТАВЛЯЕМЫХ ИНВАЛИДУ</w:t>
      </w:r>
    </w:p>
    <w:p w:rsidR="00AC1C89" w:rsidRDefault="00AC1C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1C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C89" w:rsidRDefault="00AC1C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C89" w:rsidRDefault="00AC1C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12.11.2010 N 1980-р,</w:t>
            </w:r>
          </w:p>
          <w:p w:rsidR="00AC1C89" w:rsidRDefault="00AC1C89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16.03.2013 N 216,</w:t>
            </w:r>
          </w:p>
          <w:p w:rsidR="00AC1C89" w:rsidRDefault="00AC1C89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10.09.2014 N 1776-р,</w:t>
            </w:r>
          </w:p>
          <w:p w:rsidR="00AC1C89" w:rsidRDefault="00AC1C89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18.11.2017 N 1398,</w:t>
            </w:r>
          </w:p>
          <w:p w:rsidR="00AC1C89" w:rsidRDefault="00AC1C89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21.12.2019 </w:t>
            </w:r>
            <w:hyperlink r:id="rId17" w:history="1">
              <w:r>
                <w:rPr>
                  <w:color w:val="0000FF"/>
                </w:rPr>
                <w:t>N 3107-р</w:t>
              </w:r>
            </w:hyperlink>
            <w:r>
              <w:rPr>
                <w:color w:val="392C69"/>
              </w:rPr>
              <w:t>,</w:t>
            </w:r>
          </w:p>
          <w:p w:rsidR="00AC1C89" w:rsidRDefault="00AC1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8" w:history="1">
              <w:r>
                <w:rPr>
                  <w:color w:val="0000FF"/>
                </w:rPr>
                <w:t>N 872-р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1C89" w:rsidRDefault="00AC1C89">
      <w:pPr>
        <w:pStyle w:val="ConsPlusNormal"/>
        <w:ind w:firstLine="540"/>
        <w:jc w:val="both"/>
      </w:pPr>
    </w:p>
    <w:p w:rsidR="00AC1C89" w:rsidRDefault="00AC1C89">
      <w:pPr>
        <w:pStyle w:val="ConsPlusTitle"/>
        <w:jc w:val="center"/>
        <w:outlineLvl w:val="1"/>
      </w:pPr>
      <w:r>
        <w:t>Реабилитационные мероприятия</w:t>
      </w:r>
    </w:p>
    <w:p w:rsidR="00AC1C89" w:rsidRDefault="00AC1C89">
      <w:pPr>
        <w:pStyle w:val="ConsPlusNormal"/>
        <w:ind w:firstLine="540"/>
        <w:jc w:val="both"/>
      </w:pPr>
    </w:p>
    <w:p w:rsidR="00AC1C89" w:rsidRDefault="00AC1C89">
      <w:pPr>
        <w:pStyle w:val="ConsPlusNormal"/>
        <w:ind w:firstLine="540"/>
        <w:jc w:val="both"/>
      </w:pPr>
      <w:r>
        <w:t xml:space="preserve">1. Восстановительная терапия (включая лекарственное обеспечение при лечении </w:t>
      </w:r>
      <w:r>
        <w:lastRenderedPageBreak/>
        <w:t>заболевания, ставшего причиной инвалидности).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2. Реконструктивная хирургия (включая лекарственное обеспечение при лечении заболевания, ставшего причиной инвалидности).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3. Санаторно-курортное лечение, предоставляемое при оказании государственной социальной помощи в виде набора социальных услуг.</w:t>
      </w:r>
    </w:p>
    <w:p w:rsidR="00AC1C89" w:rsidRDefault="00AC1C8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РФ от 10.09.2014 N 1776-р)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 xml:space="preserve">4. Протезирование и </w:t>
      </w:r>
      <w:proofErr w:type="spellStart"/>
      <w:r>
        <w:t>ортезирование</w:t>
      </w:r>
      <w:proofErr w:type="spellEnd"/>
      <w:r>
        <w:t>, предоставление слуховых аппаратов.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5. Обеспечение профессиональной ориентации инвалидов (профессиональное обучение, переобучение, повышение квалификации).</w:t>
      </w:r>
    </w:p>
    <w:p w:rsidR="00AC1C89" w:rsidRDefault="00AC1C8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1C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C89" w:rsidRDefault="00AC1C8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C1C89" w:rsidRDefault="00AC1C89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Минтруда России от 13.02.2018 N 85н утверждены </w:t>
            </w:r>
            <w:hyperlink r:id="rId20" w:history="1">
              <w:r>
                <w:rPr>
                  <w:color w:val="0000FF"/>
                </w:rPr>
                <w:t>сроки</w:t>
              </w:r>
            </w:hyperlink>
            <w:r>
              <w:rPr>
                <w:color w:val="392C69"/>
              </w:rPr>
              <w:t xml:space="preserve"> пользования техническими средствами реабилитации, протезами и протезно-ортопедическими изделиями до их замены.</w:t>
            </w:r>
          </w:p>
        </w:tc>
      </w:tr>
    </w:tbl>
    <w:p w:rsidR="00AC1C89" w:rsidRDefault="00AC1C89">
      <w:pPr>
        <w:pStyle w:val="ConsPlusTitle"/>
        <w:spacing w:before="280"/>
        <w:jc w:val="center"/>
        <w:outlineLvl w:val="1"/>
      </w:pPr>
      <w:r>
        <w:t>Технические средства реабилитации</w:t>
      </w:r>
    </w:p>
    <w:p w:rsidR="00AC1C89" w:rsidRDefault="00AC1C89">
      <w:pPr>
        <w:pStyle w:val="ConsPlusNormal"/>
        <w:jc w:val="center"/>
      </w:pPr>
    </w:p>
    <w:p w:rsidR="00AC1C89" w:rsidRDefault="00AC1C89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РФ от 12.11.2010 N 1980-р)</w:t>
      </w:r>
    </w:p>
    <w:p w:rsidR="00AC1C89" w:rsidRDefault="00AC1C89">
      <w:pPr>
        <w:pStyle w:val="ConsPlusNormal"/>
        <w:jc w:val="center"/>
      </w:pPr>
    </w:p>
    <w:p w:rsidR="00AC1C89" w:rsidRDefault="00AC1C89">
      <w:pPr>
        <w:pStyle w:val="ConsPlusNormal"/>
        <w:ind w:firstLine="540"/>
        <w:jc w:val="both"/>
      </w:pPr>
      <w:r>
        <w:t>6. Трости опорные и тактильные, костыли, опоры, поручни.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7. Кресла-коляски с ручным приводом (комнатные, прогулочные, активного типа), с электроприводом и аккумуляторные батареи к ним, малогабаритные.</w:t>
      </w:r>
    </w:p>
    <w:p w:rsidR="00AC1C89" w:rsidRDefault="00AC1C8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Правительства РФ от 21.12.2019 N 3107-р)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 xml:space="preserve">8. Протезы и </w:t>
      </w:r>
      <w:proofErr w:type="spellStart"/>
      <w:r>
        <w:t>ортезы</w:t>
      </w:r>
      <w:proofErr w:type="spellEnd"/>
      <w:r>
        <w:t>.</w:t>
      </w:r>
    </w:p>
    <w:p w:rsidR="00AC1C89" w:rsidRDefault="00AC1C89">
      <w:pPr>
        <w:pStyle w:val="ConsPlusNormal"/>
        <w:jc w:val="both"/>
      </w:pPr>
      <w:r>
        <w:t xml:space="preserve">(п. 8 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РФ от 10.09.2014 N 1776-р)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9. Ортопедическая обувь.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10. Противопролежневые матрацы и подушки.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11. Приспособления для одевания, раздевания и захвата предметов.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12. Специальная одежда.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13. Специальные устройства для чтения "говорящих книг", для оптической коррекции слабовидения.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14. Собаки-проводники с комплектом снаряжения.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15. Медицинские термометры и тонометры с речевым выходом.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16. Сигнализаторы звука световые и вибрационные.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17. Слуховые аппараты, в том числе с ушными вкладышами индивидуального изготовления.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18. Телевизоры с телетекстом для приема программ со скрытыми субтитрами.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19. Телефонные устройства с функцией видеосвязи, навигации и с текстовым выходом.</w:t>
      </w:r>
    </w:p>
    <w:p w:rsidR="00AC1C89" w:rsidRDefault="00AC1C8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Правительства РФ от 03.04.2020 N 872-р)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 xml:space="preserve">20. </w:t>
      </w:r>
      <w:proofErr w:type="spellStart"/>
      <w:r>
        <w:t>Голосообразующие</w:t>
      </w:r>
      <w:proofErr w:type="spellEnd"/>
      <w:r>
        <w:t xml:space="preserve"> аппараты.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lastRenderedPageBreak/>
        <w:t>21. Специальные средства при нарушениях функций выделения (моче- и калоприемники).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22. Абсорбирующее белье, подгузники.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23. Кресла-стулья с санитарным оснащением.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 xml:space="preserve">23(1). </w:t>
      </w:r>
      <w:proofErr w:type="spellStart"/>
      <w:r>
        <w:t>Брайлевский</w:t>
      </w:r>
      <w:proofErr w:type="spellEnd"/>
      <w:r>
        <w:t xml:space="preserve"> дисплей, программное обеспечение экранного доступа.</w:t>
      </w:r>
    </w:p>
    <w:p w:rsidR="00AC1C89" w:rsidRDefault="00AC1C89">
      <w:pPr>
        <w:pStyle w:val="ConsPlusNormal"/>
        <w:jc w:val="both"/>
      </w:pPr>
      <w:r>
        <w:t xml:space="preserve">(п. 23(1)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18.11.2017 N 1398)</w:t>
      </w:r>
    </w:p>
    <w:p w:rsidR="00AC1C89" w:rsidRDefault="00AC1C89">
      <w:pPr>
        <w:pStyle w:val="ConsPlusNormal"/>
        <w:ind w:firstLine="540"/>
        <w:jc w:val="both"/>
      </w:pPr>
    </w:p>
    <w:p w:rsidR="00AC1C89" w:rsidRDefault="00AC1C89">
      <w:pPr>
        <w:pStyle w:val="ConsPlusTitle"/>
        <w:jc w:val="center"/>
        <w:outlineLvl w:val="1"/>
      </w:pPr>
      <w:r>
        <w:t>Услуги</w:t>
      </w:r>
    </w:p>
    <w:p w:rsidR="00AC1C89" w:rsidRDefault="00AC1C89">
      <w:pPr>
        <w:pStyle w:val="ConsPlusNormal"/>
        <w:ind w:firstLine="540"/>
        <w:jc w:val="both"/>
      </w:pPr>
    </w:p>
    <w:p w:rsidR="00AC1C89" w:rsidRDefault="00AC1C89">
      <w:pPr>
        <w:pStyle w:val="ConsPlusNormal"/>
        <w:ind w:firstLine="540"/>
        <w:jc w:val="both"/>
      </w:pPr>
      <w:r>
        <w:t>24. Ремонт технических средств реабилитации, включая протезно-ортопедические изделия.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25. Содержание и ветеринарное обслуживание собак-проводников (путем выплаты ежегодной денежной компенсации).</w:t>
      </w:r>
    </w:p>
    <w:p w:rsidR="00AC1C89" w:rsidRDefault="00AC1C89">
      <w:pPr>
        <w:pStyle w:val="ConsPlusNormal"/>
        <w:spacing w:before="220"/>
        <w:ind w:firstLine="540"/>
        <w:jc w:val="both"/>
      </w:pPr>
      <w:r>
        <w:t>26. Предоставление услуг по переводу русского жестового языка (</w:t>
      </w:r>
      <w:proofErr w:type="spellStart"/>
      <w:r>
        <w:t>сурдопереводу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>).</w:t>
      </w:r>
    </w:p>
    <w:p w:rsidR="00AC1C89" w:rsidRDefault="00AC1C89">
      <w:pPr>
        <w:pStyle w:val="ConsPlusNormal"/>
        <w:jc w:val="both"/>
      </w:pPr>
      <w:r>
        <w:t xml:space="preserve">(п. 26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16.03.2013 N 216)</w:t>
      </w:r>
    </w:p>
    <w:p w:rsidR="00AC1C89" w:rsidRDefault="00AC1C89">
      <w:pPr>
        <w:pStyle w:val="ConsPlusNormal"/>
        <w:ind w:firstLine="540"/>
        <w:jc w:val="both"/>
      </w:pPr>
    </w:p>
    <w:p w:rsidR="00AC1C89" w:rsidRDefault="00AC1C89">
      <w:pPr>
        <w:pStyle w:val="ConsPlusNormal"/>
        <w:ind w:firstLine="540"/>
        <w:jc w:val="both"/>
      </w:pPr>
    </w:p>
    <w:p w:rsidR="00AC1C89" w:rsidRDefault="00AC1C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4F3A" w:rsidRDefault="00274F3A">
      <w:bookmarkStart w:id="1" w:name="_GoBack"/>
      <w:bookmarkEnd w:id="1"/>
    </w:p>
    <w:sectPr w:rsidR="00274F3A" w:rsidSect="0033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9"/>
    <w:rsid w:val="00274F3A"/>
    <w:rsid w:val="00A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65928-918B-4E3A-9F7B-5838D785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1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1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BFF03C7F24E6122EE07D7543676ECDD256EF66BBCFB3C8C9DCBF18C2446277C1706DA06010FDD892E798AC71592C5AB791C29C571659Cg1g7O" TargetMode="External"/><Relationship Id="rId13" Type="http://schemas.openxmlformats.org/officeDocument/2006/relationships/hyperlink" Target="consultantplus://offline/ref=0DABFF03C7F24E6122EE07D7543676ECDE2D6BF264B4FB3C8C9DCBF18C2446277C1706DA06010FDC8A2E798AC71592C5AB791C29C571659Cg1g7O" TargetMode="External"/><Relationship Id="rId18" Type="http://schemas.openxmlformats.org/officeDocument/2006/relationships/hyperlink" Target="consultantplus://offline/ref=0DABFF03C7F24E6122EE07D7543676ECDC2964F165B0FB3C8C9DCBF18C2446277C1706DA06010FDC8A2E798AC71592C5AB791C29C571659Cg1g7O" TargetMode="External"/><Relationship Id="rId26" Type="http://schemas.openxmlformats.org/officeDocument/2006/relationships/hyperlink" Target="consultantplus://offline/ref=0DABFF03C7F24E6122EE07D7543676ECDE296EF060B7FB3C8C9DCBF18C2446277C1706DA06010FDF8D2E798AC71592C5AB791C29C571659Cg1g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ABFF03C7F24E6122EE07D7543676ECDE2D6BF264B4FB3C8C9DCBF18C2446277C1706DA06010FDC8A2E798AC71592C5AB791C29C571659Cg1g7O" TargetMode="External"/><Relationship Id="rId7" Type="http://schemas.openxmlformats.org/officeDocument/2006/relationships/hyperlink" Target="consultantplus://offline/ref=0DABFF03C7F24E6122EE07D7543676ECDE2B65FD65B6FB3C8C9DCBF18C2446277C1706DA06010FDC8A2E798AC71592C5AB791C29C571659Cg1g7O" TargetMode="External"/><Relationship Id="rId12" Type="http://schemas.openxmlformats.org/officeDocument/2006/relationships/hyperlink" Target="consultantplus://offline/ref=0DABFF03C7F24E6122EE07D7543676ECDB2464F365BFA63684C4C7F38B2B19227B0606D9071F0FDB97272DD9g8g3O" TargetMode="External"/><Relationship Id="rId17" Type="http://schemas.openxmlformats.org/officeDocument/2006/relationships/hyperlink" Target="consultantplus://offline/ref=0DABFF03C7F24E6122EE07D7543676ECDC296CF664B1FB3C8C9DCBF18C2446277C1706DA06010FDC8A2E798AC71592C5AB791C29C571659Cg1g7O" TargetMode="External"/><Relationship Id="rId25" Type="http://schemas.openxmlformats.org/officeDocument/2006/relationships/hyperlink" Target="consultantplus://offline/ref=0DABFF03C7F24E6122EE07D7543676ECDD256EF66BBCFB3C8C9DCBF18C2446277C1706DA06010FDD892E798AC71592C5AB791C29C571659Cg1g7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ABFF03C7F24E6122EE07D7543676ECDD256EF66BBCFB3C8C9DCBF18C2446277C1706DA06010FDD892E798AC71592C5AB791C29C571659Cg1g7O" TargetMode="External"/><Relationship Id="rId20" Type="http://schemas.openxmlformats.org/officeDocument/2006/relationships/hyperlink" Target="consultantplus://offline/ref=0DABFF03C7F24E6122EE07D7543676ECDC2F68FD64BCFB3C8C9DCBF18C2446277C1706DA06010FDD8F2E798AC71592C5AB791C29C571659Cg1g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BFF03C7F24E6122EE07D7543676ECDE296EF060B7FB3C8C9DCBF18C2446277C1706DA06010FDC8C2E798AC71592C5AB791C29C571659Cg1g7O" TargetMode="External"/><Relationship Id="rId11" Type="http://schemas.openxmlformats.org/officeDocument/2006/relationships/hyperlink" Target="consultantplus://offline/ref=0DABFF03C7F24E6122EE07D7543676ECDC296FF064B3FB3C8C9DCBF18C2446277C1706D90F0A5B8DCD7020D9825E9FC0B4651C2CgDgBO" TargetMode="External"/><Relationship Id="rId24" Type="http://schemas.openxmlformats.org/officeDocument/2006/relationships/hyperlink" Target="consultantplus://offline/ref=0DABFF03C7F24E6122EE07D7543676ECDC2964F165B0FB3C8C9DCBF18C2446277C1706DA06010FDC8A2E798AC71592C5AB791C29C571659Cg1g7O" TargetMode="External"/><Relationship Id="rId5" Type="http://schemas.openxmlformats.org/officeDocument/2006/relationships/hyperlink" Target="consultantplus://offline/ref=0DABFF03C7F24E6122EE07D7543676ECDE2D6BF264B4FB3C8C9DCBF18C2446277C1706DA06010FDC8A2E798AC71592C5AB791C29C571659Cg1g7O" TargetMode="External"/><Relationship Id="rId15" Type="http://schemas.openxmlformats.org/officeDocument/2006/relationships/hyperlink" Target="consultantplus://offline/ref=0DABFF03C7F24E6122EE07D7543676ECDE2B65FD65B6FB3C8C9DCBF18C2446277C1706DA06010FDC8A2E798AC71592C5AB791C29C571659Cg1g7O" TargetMode="External"/><Relationship Id="rId23" Type="http://schemas.openxmlformats.org/officeDocument/2006/relationships/hyperlink" Target="consultantplus://offline/ref=0DABFF03C7F24E6122EE07D7543676ECDE2B65FD65B6FB3C8C9DCBF18C2446277C1706DA06010FDC8C2E798AC71592C5AB791C29C571659Cg1g7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DABFF03C7F24E6122EE07D7543676ECDC2964F165B0FB3C8C9DCBF18C2446277C1706DA06010FDC8A2E798AC71592C5AB791C29C571659Cg1g7O" TargetMode="External"/><Relationship Id="rId19" Type="http://schemas.openxmlformats.org/officeDocument/2006/relationships/hyperlink" Target="consultantplus://offline/ref=0DABFF03C7F24E6122EE07D7543676ECDE2B65FD65B6FB3C8C9DCBF18C2446277C1706DA06010FDC8D2E798AC71592C5AB791C29C571659Cg1g7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DABFF03C7F24E6122EE07D7543676ECDC296CF664B1FB3C8C9DCBF18C2446277C1706DA06010FDC8A2E798AC71592C5AB791C29C571659Cg1g7O" TargetMode="External"/><Relationship Id="rId14" Type="http://schemas.openxmlformats.org/officeDocument/2006/relationships/hyperlink" Target="consultantplus://offline/ref=0DABFF03C7F24E6122EE07D7543676ECDE296EF060B7FB3C8C9DCBF18C2446277C1706DA06010FDF8D2E798AC71592C5AB791C29C571659Cg1g7O" TargetMode="External"/><Relationship Id="rId22" Type="http://schemas.openxmlformats.org/officeDocument/2006/relationships/hyperlink" Target="consultantplus://offline/ref=0DABFF03C7F24E6122EE07D7543676ECDC296CF664B1FB3C8C9DCBF18C2446277C1706DA06010FDC8A2E798AC71592C5AB791C29C571659Cg1g7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Октябрьская Анастаия Леонидовна</dc:creator>
  <cp:keywords/>
  <dc:description/>
  <cp:lastModifiedBy>Октябрьская Анастаия Леонидовна</cp:lastModifiedBy>
  <cp:revision>1</cp:revision>
  <dcterms:created xsi:type="dcterms:W3CDTF">2020-07-21T14:32:00Z</dcterms:created>
  <dcterms:modified xsi:type="dcterms:W3CDTF">2020-07-21T14:32:00Z</dcterms:modified>
</cp:coreProperties>
</file>