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575"/>
      </w:tblGrid>
      <w:tr w:rsidR="00EF7F46" w14:paraId="6F68BA6A" w14:textId="77777777" w:rsidTr="005B4F1D">
        <w:trPr>
          <w:trHeight w:val="7276"/>
        </w:trPr>
        <w:tc>
          <w:tcPr>
            <w:tcW w:w="10206" w:type="dxa"/>
          </w:tcPr>
          <w:p w14:paraId="56238AA8" w14:textId="2E14AC07" w:rsidR="00EF7F46" w:rsidRDefault="00EF7F46" w:rsidP="005B4F1D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Приложение к приказу </w:t>
            </w:r>
          </w:p>
          <w:p w14:paraId="2C8B3E4D" w14:textId="77777777" w:rsidR="00EF7F46" w:rsidRDefault="00EF7F46" w:rsidP="005B4F1D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Департамента труда и социальной</w:t>
            </w:r>
          </w:p>
          <w:p w14:paraId="74E1DFB2" w14:textId="77777777" w:rsidR="00EF7F46" w:rsidRDefault="00EF7F46" w:rsidP="005B4F1D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защиты населения города Москвы</w:t>
            </w:r>
          </w:p>
          <w:p w14:paraId="184F93B2" w14:textId="77777777" w:rsidR="00EF7F46" w:rsidRPr="00EB2AC1" w:rsidRDefault="00EF7F46" w:rsidP="005B4F1D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от____________2023 г. №_________</w:t>
            </w:r>
            <w:r w:rsidRPr="00EB2A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3FE1DA06" w14:textId="77777777" w:rsidR="00EF7F46" w:rsidRPr="00D25A43" w:rsidRDefault="00EF7F46" w:rsidP="005B4F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D25A4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5675E129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034BB897" w14:textId="77777777" w:rsidR="00EF7F46" w:rsidRPr="001E7630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1E7630">
              <w:rPr>
                <w:b/>
                <w:color w:val="000000" w:themeColor="text1"/>
                <w:sz w:val="27"/>
                <w:szCs w:val="27"/>
              </w:rPr>
              <w:t>ДОКЛАД</w:t>
            </w:r>
          </w:p>
          <w:p w14:paraId="0AF53267" w14:textId="77777777" w:rsidR="00EF7F46" w:rsidRDefault="00EF7F46" w:rsidP="005B4F1D">
            <w:pPr>
              <w:jc w:val="center"/>
              <w:rPr>
                <w:color w:val="000000"/>
                <w:spacing w:val="-2"/>
                <w:sz w:val="27"/>
                <w:szCs w:val="27"/>
              </w:rPr>
            </w:pPr>
            <w:r w:rsidRPr="001E7630">
              <w:rPr>
                <w:color w:val="000000"/>
                <w:spacing w:val="-2"/>
                <w:sz w:val="27"/>
                <w:szCs w:val="27"/>
              </w:rPr>
              <w:t>содержащий результаты обобщения правоприменительной практики при осуществлении Регионального государственного контроля (надзора) в сфере социального обслуживания</w:t>
            </w:r>
          </w:p>
          <w:p w14:paraId="7B9B6013" w14:textId="77777777" w:rsidR="00EF7F46" w:rsidRDefault="00EF7F46" w:rsidP="005B4F1D">
            <w:pPr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14:paraId="12C1B4C1" w14:textId="77777777" w:rsidR="00EF7F46" w:rsidRPr="00726880" w:rsidRDefault="00EF7F46" w:rsidP="005B4F1D">
            <w:pPr>
              <w:jc w:val="center"/>
              <w:rPr>
                <w:b/>
                <w:color w:val="000000"/>
                <w:spacing w:val="-2"/>
                <w:sz w:val="27"/>
                <w:szCs w:val="27"/>
              </w:rPr>
            </w:pPr>
            <w:r w:rsidRPr="00726880">
              <w:rPr>
                <w:b/>
                <w:color w:val="000000"/>
                <w:spacing w:val="-2"/>
                <w:sz w:val="27"/>
                <w:szCs w:val="27"/>
              </w:rPr>
              <w:t xml:space="preserve">Общие сведения </w:t>
            </w:r>
          </w:p>
          <w:p w14:paraId="2C3FFE0C" w14:textId="77777777" w:rsidR="00EF7F46" w:rsidRDefault="00EF7F46" w:rsidP="005B4F1D">
            <w:pPr>
              <w:ind w:firstLine="709"/>
              <w:jc w:val="both"/>
              <w:rPr>
                <w:color w:val="000000"/>
                <w:spacing w:val="-2"/>
                <w:sz w:val="27"/>
                <w:szCs w:val="27"/>
              </w:rPr>
            </w:pPr>
          </w:p>
          <w:p w14:paraId="2E01D319" w14:textId="77777777" w:rsidR="00EF7F46" w:rsidRDefault="00EF7F46" w:rsidP="005B4F1D">
            <w:pPr>
              <w:ind w:firstLine="720"/>
              <w:jc w:val="both"/>
              <w:rPr>
                <w:sz w:val="27"/>
                <w:szCs w:val="27"/>
              </w:rPr>
            </w:pPr>
            <w:r w:rsidRPr="00F35798">
              <w:rPr>
                <w:sz w:val="27"/>
                <w:szCs w:val="27"/>
              </w:rPr>
              <w:t xml:space="preserve">Полномочиями по осуществлению </w:t>
            </w:r>
            <w:r>
              <w:rPr>
                <w:sz w:val="27"/>
                <w:szCs w:val="27"/>
              </w:rPr>
              <w:t>Р</w:t>
            </w:r>
            <w:r w:rsidRPr="00F35798">
              <w:rPr>
                <w:sz w:val="27"/>
                <w:szCs w:val="27"/>
              </w:rPr>
              <w:t xml:space="preserve">егионального государственного контроля </w:t>
            </w:r>
            <w:r>
              <w:rPr>
                <w:sz w:val="27"/>
                <w:szCs w:val="27"/>
              </w:rPr>
              <w:t xml:space="preserve">(надзора) </w:t>
            </w:r>
            <w:r w:rsidRPr="00F35798">
              <w:rPr>
                <w:sz w:val="27"/>
                <w:szCs w:val="27"/>
              </w:rPr>
              <w:t xml:space="preserve">в сфере социального обслуживания </w:t>
            </w:r>
            <w:r w:rsidRPr="003348C0">
              <w:rPr>
                <w:sz w:val="27"/>
                <w:szCs w:val="27"/>
              </w:rPr>
              <w:t>(далее –</w:t>
            </w:r>
            <w:r>
              <w:rPr>
                <w:sz w:val="27"/>
                <w:szCs w:val="27"/>
              </w:rPr>
              <w:t xml:space="preserve"> </w:t>
            </w:r>
            <w:r w:rsidRPr="00D1073E">
              <w:rPr>
                <w:sz w:val="27"/>
                <w:szCs w:val="27"/>
              </w:rPr>
              <w:t>региональный контроль</w:t>
            </w:r>
            <w:r>
              <w:rPr>
                <w:sz w:val="27"/>
                <w:szCs w:val="27"/>
              </w:rPr>
              <w:t xml:space="preserve">) </w:t>
            </w:r>
            <w:r w:rsidRPr="00BB00F8">
              <w:rPr>
                <w:sz w:val="27"/>
                <w:szCs w:val="27"/>
              </w:rPr>
              <w:t>Департамент труда и социальной защиты населения города Москвы</w:t>
            </w:r>
            <w:r>
              <w:rPr>
                <w:sz w:val="27"/>
                <w:szCs w:val="27"/>
              </w:rPr>
              <w:br/>
            </w:r>
            <w:r w:rsidRPr="003348C0">
              <w:rPr>
                <w:sz w:val="27"/>
                <w:szCs w:val="27"/>
              </w:rPr>
              <w:t>(далее –</w:t>
            </w:r>
            <w:r>
              <w:rPr>
                <w:sz w:val="27"/>
                <w:szCs w:val="27"/>
              </w:rPr>
              <w:t xml:space="preserve"> </w:t>
            </w:r>
            <w:r w:rsidRPr="00F35798">
              <w:rPr>
                <w:sz w:val="27"/>
                <w:szCs w:val="27"/>
              </w:rPr>
              <w:t>Департамент</w:t>
            </w:r>
            <w:r>
              <w:rPr>
                <w:sz w:val="27"/>
                <w:szCs w:val="27"/>
              </w:rPr>
              <w:t>)</w:t>
            </w:r>
            <w:r w:rsidRPr="00F35798">
              <w:rPr>
                <w:sz w:val="27"/>
                <w:szCs w:val="27"/>
              </w:rPr>
              <w:t xml:space="preserve"> наделен в соответствии с пунктом 12 статьи 8 Федерального закон</w:t>
            </w:r>
            <w:r>
              <w:rPr>
                <w:sz w:val="27"/>
                <w:szCs w:val="27"/>
              </w:rPr>
              <w:t xml:space="preserve">а от </w:t>
            </w:r>
            <w:r w:rsidRPr="00F35798">
              <w:rPr>
                <w:sz w:val="27"/>
                <w:szCs w:val="27"/>
              </w:rPr>
              <w:t>28.12.2013 № 442-ФЗ «Об основах социального обслуживания граждан</w:t>
            </w:r>
            <w:r>
              <w:rPr>
                <w:sz w:val="27"/>
                <w:szCs w:val="27"/>
              </w:rPr>
              <w:br/>
            </w:r>
            <w:r w:rsidRPr="00F35798">
              <w:rPr>
                <w:sz w:val="27"/>
                <w:szCs w:val="27"/>
              </w:rPr>
              <w:t>в Российской Федерации»</w:t>
            </w:r>
            <w:r>
              <w:rPr>
                <w:sz w:val="27"/>
                <w:szCs w:val="27"/>
              </w:rPr>
              <w:t xml:space="preserve"> </w:t>
            </w:r>
            <w:r w:rsidRPr="003348C0">
              <w:rPr>
                <w:sz w:val="27"/>
                <w:szCs w:val="27"/>
              </w:rPr>
              <w:t>(далее –</w:t>
            </w:r>
            <w:r>
              <w:rPr>
                <w:sz w:val="27"/>
                <w:szCs w:val="27"/>
              </w:rPr>
              <w:t xml:space="preserve"> </w:t>
            </w:r>
            <w:r w:rsidRPr="00F35798">
              <w:rPr>
                <w:sz w:val="27"/>
                <w:szCs w:val="27"/>
              </w:rPr>
              <w:t>Федеральный закон № 442-ФЗ) и  постановлением Правительства Москвы от 08.09.2015 № 566-ПП «Об утверждении Положения</w:t>
            </w:r>
            <w:r>
              <w:rPr>
                <w:sz w:val="27"/>
                <w:szCs w:val="27"/>
              </w:rPr>
              <w:br/>
            </w:r>
            <w:r w:rsidRPr="00F35798">
              <w:rPr>
                <w:sz w:val="27"/>
                <w:szCs w:val="27"/>
              </w:rPr>
              <w:t>о Департаменте труда и социальной защиты населения города Москвы».</w:t>
            </w:r>
          </w:p>
          <w:p w14:paraId="170C3D87" w14:textId="77777777" w:rsidR="00EF7F46" w:rsidRPr="00C00F9E" w:rsidRDefault="00EF7F46" w:rsidP="005B4F1D">
            <w:pPr>
              <w:ind w:firstLine="709"/>
              <w:contextualSpacing/>
              <w:jc w:val="both"/>
              <w:rPr>
                <w:sz w:val="27"/>
                <w:szCs w:val="27"/>
              </w:rPr>
            </w:pPr>
            <w:r w:rsidRPr="00C00F9E">
              <w:rPr>
                <w:sz w:val="27"/>
                <w:szCs w:val="27"/>
              </w:rPr>
              <w:t xml:space="preserve">В соответствии с </w:t>
            </w:r>
            <w:r>
              <w:rPr>
                <w:sz w:val="27"/>
                <w:szCs w:val="27"/>
              </w:rPr>
              <w:t xml:space="preserve">пунктом </w:t>
            </w:r>
            <w:r w:rsidRPr="00C00F9E">
              <w:rPr>
                <w:sz w:val="27"/>
                <w:szCs w:val="27"/>
              </w:rPr>
              <w:t>3 ч</w:t>
            </w:r>
            <w:r>
              <w:rPr>
                <w:sz w:val="27"/>
                <w:szCs w:val="27"/>
              </w:rPr>
              <w:t xml:space="preserve">асти </w:t>
            </w:r>
            <w:r w:rsidRPr="00C00F9E">
              <w:rPr>
                <w:sz w:val="27"/>
                <w:szCs w:val="27"/>
              </w:rPr>
              <w:t>2 ст</w:t>
            </w:r>
            <w:r>
              <w:rPr>
                <w:sz w:val="27"/>
                <w:szCs w:val="27"/>
              </w:rPr>
              <w:t xml:space="preserve">атьи </w:t>
            </w:r>
            <w:r w:rsidRPr="00C00F9E">
              <w:rPr>
                <w:sz w:val="27"/>
                <w:szCs w:val="27"/>
              </w:rPr>
              <w:t>3 Федерального закона от 31</w:t>
            </w:r>
            <w:r>
              <w:rPr>
                <w:sz w:val="27"/>
                <w:szCs w:val="27"/>
              </w:rPr>
              <w:t>.07</w:t>
            </w:r>
            <w:r w:rsidRPr="00C00F9E">
              <w:rPr>
                <w:sz w:val="27"/>
                <w:szCs w:val="27"/>
              </w:rPr>
              <w:t xml:space="preserve">2020 </w:t>
            </w:r>
            <w:r>
              <w:rPr>
                <w:sz w:val="27"/>
                <w:szCs w:val="27"/>
              </w:rPr>
              <w:t xml:space="preserve"> </w:t>
            </w:r>
            <w:r w:rsidRPr="00C00F9E">
              <w:rPr>
                <w:sz w:val="27"/>
                <w:szCs w:val="27"/>
              </w:rPr>
              <w:t>№ 248-ФЗ «О государственном контроле (надзоре) и муниципальном контроле</w:t>
            </w:r>
            <w:r>
              <w:rPr>
                <w:sz w:val="27"/>
                <w:szCs w:val="27"/>
              </w:rPr>
              <w:br/>
            </w:r>
            <w:r w:rsidRPr="00C00F9E">
              <w:rPr>
                <w:sz w:val="27"/>
                <w:szCs w:val="27"/>
              </w:rPr>
              <w:t>в Российской Федерации» Правительством Москвы принято постановление Правительства Москвы от 28</w:t>
            </w:r>
            <w:r>
              <w:rPr>
                <w:sz w:val="27"/>
                <w:szCs w:val="27"/>
              </w:rPr>
              <w:t>.09.</w:t>
            </w:r>
            <w:r w:rsidRPr="00C00F9E">
              <w:rPr>
                <w:sz w:val="27"/>
                <w:szCs w:val="27"/>
              </w:rPr>
              <w:t>2021 № 1498-ПП «Об утверждении Положения</w:t>
            </w:r>
            <w:r>
              <w:rPr>
                <w:sz w:val="27"/>
                <w:szCs w:val="27"/>
              </w:rPr>
              <w:br/>
            </w:r>
            <w:r w:rsidRPr="00C00F9E">
              <w:rPr>
                <w:sz w:val="27"/>
                <w:szCs w:val="27"/>
              </w:rPr>
              <w:t>о  региональном государственном контроле (надзоре) в сфере социального</w:t>
            </w:r>
            <w:r>
              <w:rPr>
                <w:sz w:val="27"/>
                <w:szCs w:val="27"/>
              </w:rPr>
              <w:t xml:space="preserve"> </w:t>
            </w:r>
            <w:r w:rsidRPr="00C00F9E">
              <w:rPr>
                <w:sz w:val="27"/>
                <w:szCs w:val="27"/>
              </w:rPr>
              <w:t xml:space="preserve">обслуживания» </w:t>
            </w:r>
            <w:r w:rsidRPr="003348C0">
              <w:rPr>
                <w:sz w:val="27"/>
                <w:szCs w:val="27"/>
              </w:rPr>
              <w:t>(далее –</w:t>
            </w:r>
            <w:r>
              <w:rPr>
                <w:sz w:val="27"/>
                <w:szCs w:val="27"/>
              </w:rPr>
              <w:t xml:space="preserve"> </w:t>
            </w:r>
            <w:r w:rsidRPr="00C00F9E">
              <w:rPr>
                <w:sz w:val="27"/>
                <w:szCs w:val="27"/>
              </w:rPr>
              <w:t xml:space="preserve">Положение). </w:t>
            </w:r>
          </w:p>
          <w:p w14:paraId="4BA1168B" w14:textId="77777777" w:rsidR="00EF7F46" w:rsidRDefault="00EF7F46" w:rsidP="005B4F1D">
            <w:pPr>
              <w:ind w:firstLine="709"/>
              <w:contextualSpacing/>
              <w:jc w:val="both"/>
              <w:rPr>
                <w:sz w:val="27"/>
                <w:szCs w:val="27"/>
              </w:rPr>
            </w:pPr>
            <w:r w:rsidRPr="00C00F9E">
              <w:rPr>
                <w:sz w:val="27"/>
                <w:szCs w:val="27"/>
              </w:rPr>
              <w:t>Предметом регионального государственного контроля (надзора)  в сфере социального обслуживания, согласно Положению, является соблюдение поставщиками социальных услуг из числа негосударственных (коммерческих</w:t>
            </w:r>
            <w:r>
              <w:rPr>
                <w:sz w:val="27"/>
                <w:szCs w:val="27"/>
              </w:rPr>
              <w:br/>
            </w:r>
            <w:r w:rsidRPr="00C00F9E">
              <w:rPr>
                <w:sz w:val="27"/>
                <w:szCs w:val="27"/>
              </w:rPr>
              <w:t>и некоммерческих) организаций социального обслуживания и индивидуальных предпринимателей, включенных в установленном порядке в Реестр поставщиков социальных услуг города Москвы</w:t>
            </w:r>
            <w:r>
              <w:rPr>
                <w:sz w:val="27"/>
                <w:szCs w:val="27"/>
              </w:rPr>
              <w:t xml:space="preserve"> </w:t>
            </w:r>
            <w:r w:rsidRPr="00B3311C">
              <w:rPr>
                <w:sz w:val="27"/>
                <w:szCs w:val="27"/>
              </w:rPr>
              <w:t xml:space="preserve">(далее </w:t>
            </w:r>
            <w:r w:rsidRPr="003348C0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контролируемые лица)</w:t>
            </w:r>
            <w:r w:rsidRPr="00C00F9E">
              <w:rPr>
                <w:sz w:val="27"/>
                <w:szCs w:val="27"/>
              </w:rPr>
              <w:t>, осуществляющих социальное обслуживание, требований Федерального закона № 442-ФЗ, других федеральных законов и иных нормативных правовых актов Российской Федерации,</w:t>
            </w:r>
            <w:r>
              <w:rPr>
                <w:sz w:val="27"/>
                <w:szCs w:val="27"/>
              </w:rPr>
              <w:br/>
            </w:r>
            <w:r w:rsidRPr="00C00F9E">
              <w:rPr>
                <w:sz w:val="27"/>
                <w:szCs w:val="27"/>
              </w:rPr>
              <w:t>а также законов и иных нормативных правовых актов города Москвы, регулирующих правоотношения в сфере социального обслуживания, исполнением решений, принимаемых по результатам контрольных (надзорных) мероприятий</w:t>
            </w:r>
            <w:r>
              <w:rPr>
                <w:sz w:val="27"/>
                <w:szCs w:val="27"/>
              </w:rPr>
              <w:br/>
            </w:r>
            <w:r w:rsidRPr="00B3311C">
              <w:rPr>
                <w:sz w:val="27"/>
                <w:szCs w:val="27"/>
              </w:rPr>
              <w:t xml:space="preserve">(далее </w:t>
            </w:r>
            <w:r w:rsidRPr="003348C0">
              <w:rPr>
                <w:sz w:val="27"/>
                <w:szCs w:val="27"/>
              </w:rPr>
              <w:t>–</w:t>
            </w:r>
            <w:r w:rsidRPr="00B3311C">
              <w:rPr>
                <w:sz w:val="27"/>
                <w:szCs w:val="27"/>
              </w:rPr>
              <w:t xml:space="preserve"> обязательные требования).</w:t>
            </w:r>
          </w:p>
          <w:p w14:paraId="7DEABCAB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2574FD">
              <w:rPr>
                <w:sz w:val="27"/>
                <w:szCs w:val="27"/>
              </w:rPr>
              <w:t xml:space="preserve">Перечень </w:t>
            </w:r>
            <w:r>
              <w:rPr>
                <w:sz w:val="27"/>
                <w:szCs w:val="27"/>
              </w:rPr>
              <w:t>нормативных правовых актов федерального и регионального значения</w:t>
            </w:r>
            <w:r w:rsidRPr="002574FD">
              <w:rPr>
                <w:sz w:val="27"/>
                <w:szCs w:val="27"/>
              </w:rPr>
              <w:t xml:space="preserve">, содержащих обязательные требования, соблюдение которых оценивается при проведении </w:t>
            </w:r>
            <w:r>
              <w:rPr>
                <w:sz w:val="27"/>
                <w:szCs w:val="27"/>
              </w:rPr>
              <w:t xml:space="preserve">контрольных (надзорных), профилактических </w:t>
            </w:r>
            <w:r w:rsidRPr="002574FD">
              <w:rPr>
                <w:sz w:val="27"/>
                <w:szCs w:val="27"/>
              </w:rPr>
              <w:t>мероприятий</w:t>
            </w:r>
            <w:r>
              <w:rPr>
                <w:sz w:val="27"/>
                <w:szCs w:val="27"/>
              </w:rPr>
              <w:br/>
              <w:t>по региональному контролю утвержден  приказом Департамента от 01.09.2021 № 905 «</w:t>
            </w:r>
            <w:r w:rsidRPr="000D13E1">
              <w:rPr>
                <w:sz w:val="27"/>
                <w:szCs w:val="27"/>
              </w:rPr>
              <w:t>Об утверждении перечня нормативных правовых актов,  содержащих  обязательные   требования, соблюдение   которых   оценивается при осуществлении регионального государственного контроля (надзора) в сфере социального обслуживания</w:t>
            </w:r>
            <w:r>
              <w:rPr>
                <w:sz w:val="27"/>
                <w:szCs w:val="27"/>
              </w:rPr>
              <w:t>».</w:t>
            </w:r>
          </w:p>
          <w:p w14:paraId="3154D4B9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</w:p>
          <w:p w14:paraId="1E718690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color w:val="000000"/>
                <w:spacing w:val="-2"/>
                <w:sz w:val="27"/>
                <w:szCs w:val="27"/>
              </w:rPr>
              <w:lastRenderedPageBreak/>
              <w:t xml:space="preserve">Настоящий Доклад, </w:t>
            </w:r>
            <w:r w:rsidRPr="00FE163A">
              <w:rPr>
                <w:color w:val="000000"/>
                <w:spacing w:val="-2"/>
                <w:sz w:val="27"/>
                <w:szCs w:val="27"/>
              </w:rPr>
              <w:t xml:space="preserve">содержащий результаты обобщения правоприменительной практики при осуществлении </w:t>
            </w:r>
            <w:r>
              <w:rPr>
                <w:color w:val="000000"/>
                <w:spacing w:val="-2"/>
                <w:sz w:val="27"/>
                <w:szCs w:val="27"/>
              </w:rPr>
              <w:t>р</w:t>
            </w:r>
            <w:r w:rsidRPr="00FE163A">
              <w:rPr>
                <w:color w:val="000000"/>
                <w:spacing w:val="-2"/>
                <w:sz w:val="27"/>
                <w:szCs w:val="27"/>
              </w:rPr>
              <w:t xml:space="preserve">егионального контроля </w:t>
            </w:r>
            <w:r w:rsidRPr="003348C0">
              <w:rPr>
                <w:sz w:val="27"/>
                <w:szCs w:val="27"/>
              </w:rPr>
              <w:t>(далее –</w:t>
            </w:r>
            <w:r>
              <w:rPr>
                <w:sz w:val="27"/>
                <w:szCs w:val="27"/>
              </w:rPr>
              <w:t xml:space="preserve"> доклад) и сформирован по итогам проведенных контрольных (надзорных), профилактических мероприятий</w:t>
            </w:r>
            <w:r>
              <w:rPr>
                <w:sz w:val="27"/>
                <w:szCs w:val="27"/>
              </w:rPr>
              <w:br/>
              <w:t>в 2022 году.</w:t>
            </w:r>
          </w:p>
          <w:p w14:paraId="0444157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качестве источника формирования доклада использовались результаты анализа выявленных и возможных причин возникновения наиболее часто встречающихся нарушений обязательных требований.</w:t>
            </w:r>
          </w:p>
          <w:p w14:paraId="42F9015A" w14:textId="77777777" w:rsidR="00EF7F46" w:rsidRPr="001E7630" w:rsidRDefault="00EF7F46" w:rsidP="005B4F1D">
            <w:pPr>
              <w:ind w:firstLine="709"/>
              <w:jc w:val="both"/>
              <w:rPr>
                <w:color w:val="000000"/>
                <w:spacing w:val="-2"/>
                <w:sz w:val="27"/>
                <w:szCs w:val="27"/>
              </w:rPr>
            </w:pPr>
            <w:r>
              <w:rPr>
                <w:color w:val="000000"/>
                <w:spacing w:val="-2"/>
                <w:sz w:val="27"/>
                <w:szCs w:val="27"/>
              </w:rPr>
              <w:t>Сведения, содержащиеся в докладе, являются открытыми, общедоступными</w:t>
            </w:r>
            <w:r>
              <w:rPr>
                <w:color w:val="000000"/>
                <w:spacing w:val="-2"/>
                <w:sz w:val="27"/>
                <w:szCs w:val="27"/>
              </w:rPr>
              <w:br/>
              <w:t xml:space="preserve">и размещаются 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 xml:space="preserve">на официальном сайте Мэра и Правительства Москвы (www.mos.ru/dszn), официальном сайте Департамента (https://dszn.ru) 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в 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>раздел</w:t>
            </w:r>
            <w:r>
              <w:rPr>
                <w:color w:val="000000"/>
                <w:spacing w:val="-2"/>
                <w:sz w:val="27"/>
                <w:szCs w:val="27"/>
              </w:rPr>
              <w:t>е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 xml:space="preserve"> «Региональный государственный контроль (надзор) в сфере социального обслуживания граждан».</w:t>
            </w:r>
          </w:p>
          <w:p w14:paraId="65B5A239" w14:textId="77777777" w:rsidR="00EF7F46" w:rsidRDefault="00EF7F46" w:rsidP="005B4F1D">
            <w:pPr>
              <w:ind w:firstLine="720"/>
              <w:jc w:val="both"/>
              <w:rPr>
                <w:sz w:val="27"/>
                <w:szCs w:val="27"/>
              </w:rPr>
            </w:pPr>
          </w:p>
          <w:p w14:paraId="041D5E52" w14:textId="77777777" w:rsidR="00EF7F46" w:rsidRDefault="00EF7F46" w:rsidP="005B4F1D">
            <w:pPr>
              <w:ind w:firstLine="709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7D1130">
              <w:rPr>
                <w:b/>
                <w:color w:val="000000" w:themeColor="text1"/>
                <w:sz w:val="27"/>
                <w:szCs w:val="27"/>
              </w:rPr>
              <w:t xml:space="preserve">Информация о характере и статистике проведенных контрольных (надзорных) мероприятий </w:t>
            </w:r>
          </w:p>
          <w:p w14:paraId="75B81BB2" w14:textId="77777777" w:rsidR="00EF7F46" w:rsidRDefault="00EF7F46" w:rsidP="005B4F1D">
            <w:pPr>
              <w:ind w:firstLine="709"/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30B6670" w14:textId="77777777" w:rsidR="00EF7F46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В целях снижения административной нагрузки на хозяйствующие субъекты Правительством Российской Федерации принято </w:t>
            </w:r>
            <w:r w:rsidRPr="004A779A">
              <w:rPr>
                <w:color w:val="000000" w:themeColor="text1"/>
                <w:sz w:val="27"/>
                <w:szCs w:val="27"/>
              </w:rPr>
              <w:t>постановлени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Pr="004A779A">
              <w:rPr>
                <w:color w:val="000000" w:themeColor="text1"/>
                <w:sz w:val="27"/>
                <w:szCs w:val="27"/>
              </w:rPr>
              <w:t xml:space="preserve"> Правительства Российской Федерации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4A779A">
              <w:rPr>
                <w:color w:val="000000" w:themeColor="text1"/>
                <w:sz w:val="27"/>
                <w:szCs w:val="27"/>
              </w:rPr>
              <w:t>от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4A779A">
              <w:rPr>
                <w:color w:val="000000" w:themeColor="text1"/>
                <w:sz w:val="27"/>
                <w:szCs w:val="27"/>
              </w:rPr>
              <w:t>10</w:t>
            </w:r>
            <w:r>
              <w:rPr>
                <w:color w:val="000000" w:themeColor="text1"/>
                <w:sz w:val="27"/>
                <w:szCs w:val="27"/>
              </w:rPr>
              <w:t xml:space="preserve">.03.2022 </w:t>
            </w:r>
            <w:r w:rsidRPr="004A779A">
              <w:rPr>
                <w:color w:val="000000" w:themeColor="text1"/>
                <w:sz w:val="27"/>
                <w:szCs w:val="27"/>
              </w:rPr>
              <w:t>№ 336 «Об особенностях организации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4A779A">
              <w:rPr>
                <w:color w:val="000000" w:themeColor="text1"/>
                <w:sz w:val="27"/>
                <w:szCs w:val="27"/>
              </w:rPr>
              <w:t>и осуществления государственного контроля (над</w:t>
            </w:r>
            <w:r>
              <w:rPr>
                <w:color w:val="000000" w:themeColor="text1"/>
                <w:sz w:val="27"/>
                <w:szCs w:val="27"/>
              </w:rPr>
              <w:t xml:space="preserve">зора), муниципального контроля», которым установлены ограничения на проведение в 2022 г. контрольных (надзорных) мероприятий. В связи с вышеизложенным </w:t>
            </w:r>
            <w:r w:rsidRPr="004A779A">
              <w:rPr>
                <w:color w:val="000000" w:themeColor="text1"/>
                <w:sz w:val="27"/>
                <w:szCs w:val="27"/>
              </w:rPr>
              <w:t xml:space="preserve">проведение плановых контрольных (надзорных) мероприятий при осуществлении </w:t>
            </w:r>
            <w:r>
              <w:rPr>
                <w:color w:val="000000" w:themeColor="text1"/>
                <w:sz w:val="27"/>
                <w:szCs w:val="27"/>
              </w:rPr>
              <w:t xml:space="preserve">регионального контроля </w:t>
            </w:r>
            <w:r w:rsidRPr="004A779A">
              <w:rPr>
                <w:color w:val="000000" w:themeColor="text1"/>
                <w:sz w:val="27"/>
                <w:szCs w:val="27"/>
              </w:rPr>
              <w:t>отменено</w:t>
            </w:r>
            <w:r>
              <w:rPr>
                <w:color w:val="000000" w:themeColor="text1"/>
                <w:sz w:val="27"/>
                <w:szCs w:val="27"/>
              </w:rPr>
              <w:br/>
              <w:t xml:space="preserve">на основании </w:t>
            </w:r>
            <w:r w:rsidRPr="004A779A">
              <w:rPr>
                <w:color w:val="000000" w:themeColor="text1"/>
                <w:sz w:val="27"/>
                <w:szCs w:val="27"/>
              </w:rPr>
              <w:t>приказ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Pr="004A779A">
              <w:rPr>
                <w:color w:val="000000" w:themeColor="text1"/>
                <w:sz w:val="27"/>
                <w:szCs w:val="27"/>
              </w:rPr>
              <w:t xml:space="preserve"> Департамента от 14</w:t>
            </w:r>
            <w:r>
              <w:rPr>
                <w:color w:val="000000" w:themeColor="text1"/>
                <w:sz w:val="27"/>
                <w:szCs w:val="27"/>
              </w:rPr>
              <w:t>.03.</w:t>
            </w:r>
            <w:r w:rsidRPr="004A779A">
              <w:rPr>
                <w:color w:val="000000" w:themeColor="text1"/>
                <w:sz w:val="27"/>
                <w:szCs w:val="27"/>
              </w:rPr>
              <w:t>2022 № 162 «Об отмене проведения плановых контрольных (надзорных) мероприятий в 2022 году».</w:t>
            </w:r>
          </w:p>
          <w:p w14:paraId="5765AA62" w14:textId="77777777" w:rsidR="00EF7F46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Внеплановые контрольные (надзорные) мероприятия, согласованные</w:t>
            </w:r>
            <w:r>
              <w:rPr>
                <w:color w:val="000000" w:themeColor="text1"/>
                <w:sz w:val="27"/>
                <w:szCs w:val="27"/>
              </w:rPr>
              <w:br/>
              <w:t>с Прокуратурой города Москвы, в 2022 году должностными лицами Департамента</w:t>
            </w:r>
            <w:r>
              <w:rPr>
                <w:color w:val="000000" w:themeColor="text1"/>
                <w:sz w:val="27"/>
                <w:szCs w:val="27"/>
              </w:rPr>
              <w:br/>
              <w:t>не проводились.</w:t>
            </w:r>
          </w:p>
          <w:p w14:paraId="72464751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692CA2">
              <w:rPr>
                <w:sz w:val="27"/>
                <w:szCs w:val="27"/>
              </w:rPr>
              <w:t xml:space="preserve">В 2022 году проведено </w:t>
            </w:r>
            <w:r>
              <w:rPr>
                <w:sz w:val="27"/>
                <w:szCs w:val="27"/>
              </w:rPr>
              <w:t>58</w:t>
            </w:r>
            <w:r w:rsidRPr="00692CA2">
              <w:rPr>
                <w:sz w:val="27"/>
                <w:szCs w:val="27"/>
              </w:rPr>
              <w:t xml:space="preserve"> контрольных (надзорных) мероприятий, не требующих взаимодействия с контролируемым</w:t>
            </w:r>
            <w:r>
              <w:rPr>
                <w:sz w:val="27"/>
                <w:szCs w:val="27"/>
              </w:rPr>
              <w:t>и</w:t>
            </w:r>
            <w:r w:rsidRPr="00692CA2">
              <w:rPr>
                <w:sz w:val="27"/>
                <w:szCs w:val="27"/>
              </w:rPr>
              <w:t xml:space="preserve"> лиц</w:t>
            </w:r>
            <w:r>
              <w:rPr>
                <w:sz w:val="27"/>
                <w:szCs w:val="27"/>
              </w:rPr>
              <w:t>ами, выдано 38 предостережений</w:t>
            </w:r>
            <w:r>
              <w:rPr>
                <w:sz w:val="27"/>
                <w:szCs w:val="27"/>
              </w:rPr>
              <w:br/>
              <w:t>о нарушении обязательных требований, из них:</w:t>
            </w:r>
          </w:p>
          <w:p w14:paraId="0D2AE6D7" w14:textId="77777777" w:rsidR="00EF7F46" w:rsidRPr="008E6532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8E6532">
              <w:rPr>
                <w:sz w:val="27"/>
                <w:szCs w:val="27"/>
              </w:rPr>
              <w:t>- 47 наблюдений за соблюдением обязательных требований посредством проверки соответствия требованиям ст</w:t>
            </w:r>
            <w:r>
              <w:rPr>
                <w:sz w:val="27"/>
                <w:szCs w:val="27"/>
              </w:rPr>
              <w:t>атьи</w:t>
            </w:r>
            <w:r w:rsidRPr="008E6532">
              <w:rPr>
                <w:sz w:val="27"/>
                <w:szCs w:val="27"/>
              </w:rPr>
              <w:t xml:space="preserve"> 13 Федерального закона № 442-ФЗ</w:t>
            </w:r>
            <w:r>
              <w:rPr>
                <w:sz w:val="27"/>
                <w:szCs w:val="27"/>
              </w:rPr>
              <w:t>, постановления</w:t>
            </w:r>
            <w:r w:rsidRPr="00F6108F">
              <w:rPr>
                <w:sz w:val="27"/>
                <w:szCs w:val="27"/>
              </w:rPr>
              <w:t xml:space="preserve"> Правительства Российской Федерации от 24 ноября 2014 г. № 1239</w:t>
            </w:r>
            <w:r>
              <w:rPr>
                <w:sz w:val="27"/>
                <w:szCs w:val="27"/>
              </w:rPr>
              <w:br/>
            </w:r>
            <w:r w:rsidRPr="00F6108F">
              <w:rPr>
                <w:sz w:val="27"/>
                <w:szCs w:val="27"/>
              </w:rPr>
              <w:t>«Об утверждении Правил размещения и обновления информации</w:t>
            </w:r>
            <w:r>
              <w:rPr>
                <w:sz w:val="27"/>
                <w:szCs w:val="27"/>
              </w:rPr>
              <w:t xml:space="preserve"> </w:t>
            </w:r>
            <w:r w:rsidRPr="00F6108F">
              <w:rPr>
                <w:sz w:val="27"/>
                <w:szCs w:val="27"/>
              </w:rPr>
              <w:t>о поставщике социальных услуг на официальном сайте поставщика социальных услуг</w:t>
            </w:r>
            <w:r>
              <w:rPr>
                <w:sz w:val="27"/>
                <w:szCs w:val="27"/>
              </w:rPr>
              <w:br/>
            </w:r>
            <w:r w:rsidRPr="00F6108F">
              <w:rPr>
                <w:sz w:val="27"/>
                <w:szCs w:val="27"/>
              </w:rPr>
              <w:t>в информационно-телекоммуникационной сети «Интернет», приказа Министерства труда</w:t>
            </w:r>
            <w:r>
              <w:rPr>
                <w:sz w:val="27"/>
                <w:szCs w:val="27"/>
              </w:rPr>
              <w:t xml:space="preserve"> </w:t>
            </w:r>
            <w:r w:rsidRPr="00F6108F">
              <w:rPr>
                <w:sz w:val="27"/>
                <w:szCs w:val="27"/>
              </w:rPr>
              <w:t>и социальной защиты Российской Федерации от 17 ноября 2014 г. № 886н</w:t>
            </w:r>
            <w:r>
              <w:rPr>
                <w:sz w:val="27"/>
                <w:szCs w:val="27"/>
              </w:rPr>
              <w:br/>
            </w:r>
            <w:r w:rsidRPr="00F6108F">
              <w:rPr>
                <w:sz w:val="27"/>
                <w:szCs w:val="27"/>
              </w:rPr>
              <w:t>«Об утверждении Порядка размещения на официальном сайте поставщика социальных услуг в сети «Интернет»</w:t>
            </w:r>
            <w:r>
              <w:rPr>
                <w:sz w:val="27"/>
                <w:szCs w:val="27"/>
              </w:rPr>
              <w:t xml:space="preserve"> </w:t>
            </w:r>
            <w:r w:rsidRPr="00F6108F">
              <w:rPr>
                <w:sz w:val="27"/>
                <w:szCs w:val="27"/>
              </w:rPr>
              <w:t>и обновления информации об этом поставщике»</w:t>
            </w:r>
            <w:r>
              <w:rPr>
                <w:sz w:val="27"/>
                <w:szCs w:val="27"/>
              </w:rPr>
              <w:t xml:space="preserve"> </w:t>
            </w:r>
            <w:r w:rsidRPr="008E6532">
              <w:rPr>
                <w:sz w:val="27"/>
                <w:szCs w:val="27"/>
              </w:rPr>
              <w:t>сведений</w:t>
            </w:r>
            <w:r>
              <w:rPr>
                <w:sz w:val="27"/>
                <w:szCs w:val="27"/>
              </w:rPr>
              <w:br/>
              <w:t>и документов</w:t>
            </w:r>
            <w:r w:rsidRPr="008E6532">
              <w:rPr>
                <w:sz w:val="27"/>
                <w:szCs w:val="27"/>
              </w:rPr>
              <w:t>, размещенных контролируемым</w:t>
            </w:r>
            <w:r>
              <w:rPr>
                <w:sz w:val="27"/>
                <w:szCs w:val="27"/>
              </w:rPr>
              <w:t>и</w:t>
            </w:r>
            <w:r w:rsidRPr="008E6532">
              <w:rPr>
                <w:sz w:val="27"/>
                <w:szCs w:val="27"/>
              </w:rPr>
              <w:t xml:space="preserve"> лиц</w:t>
            </w:r>
            <w:r>
              <w:rPr>
                <w:sz w:val="27"/>
                <w:szCs w:val="27"/>
              </w:rPr>
              <w:t>ами</w:t>
            </w:r>
            <w:r w:rsidRPr="008E6532">
              <w:rPr>
                <w:sz w:val="27"/>
                <w:szCs w:val="27"/>
              </w:rPr>
              <w:t xml:space="preserve"> на официальном сайте </w:t>
            </w:r>
            <w:r>
              <w:rPr>
                <w:sz w:val="27"/>
                <w:szCs w:val="27"/>
              </w:rPr>
              <w:t>организации. По итогам мероприятий в адрес контролируемых лиц направлено</w:t>
            </w:r>
            <w:r>
              <w:rPr>
                <w:sz w:val="27"/>
                <w:szCs w:val="27"/>
              </w:rPr>
              <w:br/>
            </w:r>
            <w:r w:rsidRPr="008E6532">
              <w:rPr>
                <w:sz w:val="27"/>
                <w:szCs w:val="27"/>
              </w:rPr>
              <w:t>38 предостережений</w:t>
            </w:r>
            <w:r>
              <w:rPr>
                <w:sz w:val="27"/>
                <w:szCs w:val="27"/>
              </w:rPr>
              <w:t xml:space="preserve"> о нарушении обязательных требований</w:t>
            </w:r>
            <w:r w:rsidRPr="008E6532">
              <w:rPr>
                <w:sz w:val="27"/>
                <w:szCs w:val="27"/>
              </w:rPr>
              <w:t>;</w:t>
            </w:r>
          </w:p>
          <w:p w14:paraId="41E675AF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8E6532">
              <w:rPr>
                <w:sz w:val="27"/>
                <w:szCs w:val="27"/>
              </w:rPr>
              <w:t xml:space="preserve">- 11 выездных обследований, </w:t>
            </w:r>
            <w:r>
              <w:rPr>
                <w:sz w:val="27"/>
                <w:szCs w:val="27"/>
              </w:rPr>
              <w:t xml:space="preserve">без взаимодействия с контролируемыми лицами, посредством проверки </w:t>
            </w:r>
            <w:r w:rsidRPr="005B4C2F">
              <w:rPr>
                <w:sz w:val="27"/>
                <w:szCs w:val="27"/>
              </w:rPr>
              <w:t xml:space="preserve">порядка предоставления социальных услуг получателям </w:t>
            </w:r>
            <w:r w:rsidRPr="005B4C2F">
              <w:rPr>
                <w:sz w:val="27"/>
                <w:szCs w:val="27"/>
              </w:rPr>
              <w:lastRenderedPageBreak/>
              <w:t>социальных услуг, а также соблюдения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sz w:val="27"/>
                <w:szCs w:val="27"/>
              </w:rPr>
              <w:t xml:space="preserve">. По итогам мероприятий в адрес контролируемых лиц направлено </w:t>
            </w:r>
            <w:r w:rsidRPr="008E6532">
              <w:rPr>
                <w:sz w:val="27"/>
                <w:szCs w:val="27"/>
              </w:rPr>
              <w:t>2 рекомендаци</w:t>
            </w:r>
            <w:r>
              <w:rPr>
                <w:sz w:val="27"/>
                <w:szCs w:val="27"/>
              </w:rPr>
              <w:t>и</w:t>
            </w:r>
            <w:r w:rsidRPr="008E6532">
              <w:rPr>
                <w:sz w:val="27"/>
                <w:szCs w:val="27"/>
              </w:rPr>
              <w:t xml:space="preserve"> по соб</w:t>
            </w:r>
            <w:r>
              <w:rPr>
                <w:sz w:val="27"/>
                <w:szCs w:val="27"/>
              </w:rPr>
              <w:t xml:space="preserve">людению обязательных требований. </w:t>
            </w:r>
          </w:p>
          <w:p w14:paraId="413DA187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4A779A">
              <w:rPr>
                <w:sz w:val="27"/>
                <w:szCs w:val="27"/>
              </w:rPr>
              <w:t xml:space="preserve">онтрольные (надзорные) мероприятия без взаимодействия с контролируемыми лицами проводились на основании заданий, утвержденным приказом </w:t>
            </w:r>
            <w:r>
              <w:rPr>
                <w:sz w:val="27"/>
                <w:szCs w:val="27"/>
              </w:rPr>
              <w:t>Департамента</w:t>
            </w:r>
            <w:r>
              <w:rPr>
                <w:sz w:val="27"/>
                <w:szCs w:val="27"/>
              </w:rPr>
              <w:br/>
            </w:r>
            <w:r w:rsidRPr="004A779A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 xml:space="preserve">01.12.2021 </w:t>
            </w:r>
            <w:r w:rsidRPr="004A779A">
              <w:rPr>
                <w:sz w:val="27"/>
                <w:szCs w:val="27"/>
              </w:rPr>
              <w:t>№ 1237 «Об утверждении заданий</w:t>
            </w:r>
            <w:r>
              <w:rPr>
                <w:sz w:val="27"/>
                <w:szCs w:val="27"/>
              </w:rPr>
              <w:t xml:space="preserve"> </w:t>
            </w:r>
            <w:r w:rsidRPr="004A779A">
              <w:rPr>
                <w:sz w:val="27"/>
                <w:szCs w:val="27"/>
              </w:rPr>
              <w:t>на выполнение мероприятий</w:t>
            </w:r>
            <w:r>
              <w:rPr>
                <w:sz w:val="27"/>
                <w:szCs w:val="27"/>
              </w:rPr>
              <w:br/>
            </w:r>
            <w:r w:rsidRPr="004A779A">
              <w:rPr>
                <w:sz w:val="27"/>
                <w:szCs w:val="27"/>
              </w:rPr>
              <w:t>по контролю (надзору) без взаимодействия</w:t>
            </w:r>
            <w:r>
              <w:rPr>
                <w:sz w:val="27"/>
                <w:szCs w:val="27"/>
              </w:rPr>
              <w:t xml:space="preserve"> </w:t>
            </w:r>
            <w:r w:rsidRPr="004A779A">
              <w:rPr>
                <w:sz w:val="27"/>
                <w:szCs w:val="27"/>
              </w:rPr>
              <w:t>с юридическими лицами, индивидуальными предпринимателями, включенными</w:t>
            </w:r>
            <w:r>
              <w:rPr>
                <w:sz w:val="27"/>
                <w:szCs w:val="27"/>
              </w:rPr>
              <w:t xml:space="preserve"> </w:t>
            </w:r>
            <w:r w:rsidRPr="004A779A">
              <w:rPr>
                <w:sz w:val="27"/>
                <w:szCs w:val="27"/>
              </w:rPr>
              <w:t>в реестр поставщиков социальных услуг, при осуществлении регионального государственного контроля (надзора) в сфере социального обслуживания в 2022 году».</w:t>
            </w:r>
          </w:p>
          <w:p w14:paraId="746A818B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</w:p>
          <w:p w14:paraId="34F8B8F8" w14:textId="77777777" w:rsidR="00EF7F46" w:rsidRDefault="00EF7F46" w:rsidP="005B4F1D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48510F">
              <w:rPr>
                <w:b/>
                <w:sz w:val="27"/>
                <w:szCs w:val="27"/>
              </w:rPr>
              <w:t xml:space="preserve">Показатели эффективности и результативности контрольной </w:t>
            </w:r>
          </w:p>
          <w:p w14:paraId="44DCC528" w14:textId="77777777" w:rsidR="00EF7F46" w:rsidRDefault="00EF7F46" w:rsidP="005B4F1D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48510F">
              <w:rPr>
                <w:b/>
                <w:sz w:val="27"/>
                <w:szCs w:val="27"/>
              </w:rPr>
              <w:t>(надзорной) деятельности</w:t>
            </w:r>
          </w:p>
          <w:p w14:paraId="648458CF" w14:textId="77777777" w:rsidR="00EF7F46" w:rsidRDefault="00EF7F46" w:rsidP="005B4F1D">
            <w:pPr>
              <w:ind w:firstLine="709"/>
              <w:jc w:val="center"/>
              <w:rPr>
                <w:b/>
                <w:sz w:val="27"/>
                <w:szCs w:val="27"/>
              </w:rPr>
            </w:pPr>
          </w:p>
          <w:p w14:paraId="444FEFC4" w14:textId="77777777" w:rsidR="00EF7F46" w:rsidRPr="0085419F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85419F">
              <w:rPr>
                <w:sz w:val="27"/>
                <w:szCs w:val="27"/>
              </w:rPr>
              <w:t>Оценк</w:t>
            </w:r>
            <w:r>
              <w:rPr>
                <w:sz w:val="27"/>
                <w:szCs w:val="27"/>
              </w:rPr>
              <w:t>а</w:t>
            </w:r>
            <w:r w:rsidRPr="0085419F">
              <w:rPr>
                <w:sz w:val="27"/>
                <w:szCs w:val="27"/>
              </w:rPr>
              <w:t xml:space="preserve"> результативности и эффективности контрольной (надзорной) деятельности в сфере социального обслуживания составлена на основании положений постановления Правительства Москвы от 26.12.2019 № 1849-ПП «О мерах по осуществлению контрольной (надзорной) деятельности в городе Москве»</w:t>
            </w:r>
          </w:p>
          <w:p w14:paraId="49AE01A0" w14:textId="77777777" w:rsidR="00EF7F46" w:rsidRDefault="00EF7F46" w:rsidP="005B4F1D">
            <w:pPr>
              <w:ind w:firstLine="709"/>
              <w:jc w:val="both"/>
              <w:rPr>
                <w:b/>
                <w:sz w:val="27"/>
                <w:szCs w:val="27"/>
              </w:rPr>
            </w:pPr>
          </w:p>
          <w:tbl>
            <w:tblPr>
              <w:tblStyle w:val="a6"/>
              <w:tblW w:w="10102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5670"/>
              <w:gridCol w:w="1559"/>
              <w:gridCol w:w="2127"/>
              <w:gridCol w:w="12"/>
            </w:tblGrid>
            <w:tr w:rsidR="00EF7F46" w:rsidRPr="005913DD" w14:paraId="0159A1B6" w14:textId="77777777" w:rsidTr="005B4F1D">
              <w:tc>
                <w:tcPr>
                  <w:tcW w:w="10102" w:type="dxa"/>
                  <w:gridSpan w:val="5"/>
                </w:tcPr>
                <w:p w14:paraId="338145A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Ключевые показатели</w:t>
                  </w:r>
                </w:p>
              </w:tc>
            </w:tr>
            <w:tr w:rsidR="00EF7F46" w:rsidRPr="005913DD" w14:paraId="0A00F446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669D83A1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5670" w:type="dxa"/>
                </w:tcPr>
                <w:p w14:paraId="43CFA06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</w:tcPr>
                <w:p w14:paraId="0F48E6A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Целевое значение </w:t>
                  </w:r>
                </w:p>
              </w:tc>
              <w:tc>
                <w:tcPr>
                  <w:tcW w:w="2127" w:type="dxa"/>
                </w:tcPr>
                <w:p w14:paraId="7AC59C0F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Фактическое значение 2022 г.</w:t>
                  </w:r>
                </w:p>
              </w:tc>
            </w:tr>
            <w:tr w:rsidR="00EF7F46" w:rsidRPr="005913DD" w14:paraId="3089FD06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61A7C89E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7CC82F29" w14:textId="77777777" w:rsidR="00EF7F46" w:rsidRPr="005913DD" w:rsidRDefault="00EF7F46" w:rsidP="005B4F1D">
                  <w:pPr>
                    <w:jc w:val="both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Количество людей, не получивших социальные услуги в соответствии с обязательными требованиями федерального, регионального законодательства в сфере социального обслуживания</w:t>
                  </w:r>
                </w:p>
              </w:tc>
              <w:tc>
                <w:tcPr>
                  <w:tcW w:w="1559" w:type="dxa"/>
                </w:tcPr>
                <w:p w14:paraId="26C628F7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27" w:type="dxa"/>
                  <w:vMerge w:val="restart"/>
                </w:tcPr>
                <w:p w14:paraId="1B1E42F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  <w:p w14:paraId="72FB5F7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(плановые </w:t>
                  </w:r>
                  <w:r>
                    <w:rPr>
                      <w:sz w:val="26"/>
                      <w:szCs w:val="26"/>
                    </w:rPr>
                    <w:t xml:space="preserve">и внеплановые </w:t>
                  </w:r>
                  <w:r w:rsidRPr="005913DD">
                    <w:rPr>
                      <w:sz w:val="26"/>
                      <w:szCs w:val="26"/>
                    </w:rPr>
                    <w:t>проверки</w:t>
                  </w:r>
                  <w:r>
                    <w:rPr>
                      <w:sz w:val="26"/>
                      <w:szCs w:val="26"/>
                    </w:rPr>
                    <w:t xml:space="preserve"> не проводились в связи с мораторием на проверки</w:t>
                  </w:r>
                  <w:r w:rsidRPr="005913DD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EF7F46" w:rsidRPr="005913DD" w14:paraId="301D5547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38BC89D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34012C4A" w14:textId="77777777" w:rsidR="00EF7F46" w:rsidRPr="005913DD" w:rsidRDefault="00EF7F46" w:rsidP="005B4F1D">
                  <w:pPr>
                    <w:jc w:val="both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Количество лиц с ограниченными возможностями здоровья, не получивших социальные услуги по причине отсутствия на объектах социальной инфраструктуры доступной среды для инвалидов</w:t>
                  </w:r>
                </w:p>
              </w:tc>
              <w:tc>
                <w:tcPr>
                  <w:tcW w:w="1559" w:type="dxa"/>
                </w:tcPr>
                <w:p w14:paraId="2C0CE04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27" w:type="dxa"/>
                  <w:vMerge/>
                </w:tcPr>
                <w:p w14:paraId="05051C5A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F7F46" w:rsidRPr="005913DD" w14:paraId="4974597B" w14:textId="77777777" w:rsidTr="005B4F1D">
              <w:tc>
                <w:tcPr>
                  <w:tcW w:w="10102" w:type="dxa"/>
                  <w:gridSpan w:val="5"/>
                </w:tcPr>
                <w:p w14:paraId="705D618D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Индикативные показатели</w:t>
                  </w:r>
                </w:p>
              </w:tc>
            </w:tr>
            <w:tr w:rsidR="00EF7F46" w:rsidRPr="005913DD" w14:paraId="74480A88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0F9995E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7229" w:type="dxa"/>
                  <w:gridSpan w:val="2"/>
                </w:tcPr>
                <w:p w14:paraId="1217BC8C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2127" w:type="dxa"/>
                </w:tcPr>
                <w:p w14:paraId="33A8F83D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Фактическое значение показателя</w:t>
                  </w:r>
                </w:p>
              </w:tc>
            </w:tr>
            <w:tr w:rsidR="00EF7F46" w:rsidRPr="005913DD" w14:paraId="482DF722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0AC90376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29" w:type="dxa"/>
                  <w:gridSpan w:val="2"/>
                </w:tcPr>
                <w:p w14:paraId="5C9689AD" w14:textId="77777777" w:rsidR="00EF7F46" w:rsidRPr="005913DD" w:rsidRDefault="00EF7F46" w:rsidP="005B4F1D">
                  <w:pPr>
                    <w:jc w:val="both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Количество плановых контрольных (надзорных) мероприятий, проведенных за отчетный период</w:t>
                  </w:r>
                </w:p>
              </w:tc>
              <w:tc>
                <w:tcPr>
                  <w:tcW w:w="2127" w:type="dxa"/>
                </w:tcPr>
                <w:p w14:paraId="162C9A73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73800382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266EA686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29" w:type="dxa"/>
                  <w:gridSpan w:val="2"/>
                </w:tcPr>
                <w:p w14:paraId="7DF72DFB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внеплановых контрольных</w:t>
                  </w:r>
                  <w:bookmarkStart w:id="0" w:name="_GoBack"/>
                  <w:bookmarkEnd w:id="0"/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 (надзорных) мероприятий, проведенных за отчетный период </w:t>
                  </w:r>
                </w:p>
              </w:tc>
              <w:tc>
                <w:tcPr>
                  <w:tcW w:w="2127" w:type="dxa"/>
                </w:tcPr>
                <w:p w14:paraId="0EABE515" w14:textId="77777777" w:rsidR="00EF7F46" w:rsidRPr="005913DD" w:rsidRDefault="00EF7F46" w:rsidP="005B4F1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5E10370D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11138ADD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29" w:type="dxa"/>
                  <w:gridSpan w:val="2"/>
                </w:tcPr>
                <w:p w14:paraId="35C304D8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</w:t>
                  </w:r>
                  <w:r w:rsidRPr="005913DD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требований, или отклонения объекта контроля от таких параметров, за отчетный период </w:t>
                  </w:r>
                </w:p>
              </w:tc>
              <w:tc>
                <w:tcPr>
                  <w:tcW w:w="2127" w:type="dxa"/>
                </w:tcPr>
                <w:p w14:paraId="159DB407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lastRenderedPageBreak/>
                    <w:t>0</w:t>
                  </w:r>
                </w:p>
              </w:tc>
            </w:tr>
            <w:tr w:rsidR="00EF7F46" w:rsidRPr="005913DD" w14:paraId="78B569A7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2F1CC4A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29" w:type="dxa"/>
                  <w:gridSpan w:val="2"/>
                </w:tcPr>
                <w:p w14:paraId="7DB09606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Общее количество контрольных (надзорных) мероприятий с взаимодействием, проведенных за отчетный период </w:t>
                  </w:r>
                </w:p>
              </w:tc>
              <w:tc>
                <w:tcPr>
                  <w:tcW w:w="2127" w:type="dxa"/>
                </w:tcPr>
                <w:p w14:paraId="7A786B3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00530D0E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62A31BAF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29" w:type="dxa"/>
                  <w:gridSpan w:val="2"/>
                </w:tcPr>
                <w:p w14:paraId="2669F7B2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Количество контрольных (надзорных) мероприятий с взаимодействием по каждому виду контрольных (надзорных) мероприятий, проведенных за отчетный период </w:t>
                  </w:r>
                </w:p>
              </w:tc>
              <w:tc>
                <w:tcPr>
                  <w:tcW w:w="2127" w:type="dxa"/>
                </w:tcPr>
                <w:p w14:paraId="4A502973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1A5EFBA0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0D28714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29" w:type="dxa"/>
                  <w:gridSpan w:val="2"/>
                </w:tcPr>
                <w:p w14:paraId="638DBA08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      </w:r>
                </w:p>
              </w:tc>
              <w:tc>
                <w:tcPr>
                  <w:tcW w:w="2127" w:type="dxa"/>
                </w:tcPr>
                <w:p w14:paraId="4F26B0F1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47</w:t>
                  </w:r>
                </w:p>
              </w:tc>
            </w:tr>
            <w:tr w:rsidR="00EF7F46" w:rsidRPr="005913DD" w14:paraId="7EF838C8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48E7D61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229" w:type="dxa"/>
                  <w:gridSpan w:val="2"/>
                </w:tcPr>
                <w:p w14:paraId="010CBCDF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обязательных профилактических визитов, проведенных за отчетный период</w:t>
                  </w:r>
                </w:p>
              </w:tc>
              <w:tc>
                <w:tcPr>
                  <w:tcW w:w="2127" w:type="dxa"/>
                </w:tcPr>
                <w:p w14:paraId="60B6774C" w14:textId="77777777" w:rsidR="00EF7F46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 xml:space="preserve">3 </w:t>
                  </w:r>
                </w:p>
                <w:p w14:paraId="530B98F8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(всего проведено 29 профилактичес-ких визитов)</w:t>
                  </w:r>
                </w:p>
              </w:tc>
            </w:tr>
            <w:tr w:rsidR="00EF7F46" w:rsidRPr="005913DD" w14:paraId="70171052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13A756EE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229" w:type="dxa"/>
                  <w:gridSpan w:val="2"/>
                </w:tcPr>
                <w:p w14:paraId="15BEAF1F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предостережений о недопустимости нарушения обязательных требований, объявленных за отчетный период</w:t>
                  </w:r>
                </w:p>
              </w:tc>
              <w:tc>
                <w:tcPr>
                  <w:tcW w:w="2127" w:type="dxa"/>
                </w:tcPr>
                <w:p w14:paraId="4F50F6C0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45</w:t>
                  </w:r>
                </w:p>
              </w:tc>
            </w:tr>
            <w:tr w:rsidR="00EF7F46" w:rsidRPr="005913DD" w14:paraId="02936A3A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3FD9FB3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229" w:type="dxa"/>
                  <w:gridSpan w:val="2"/>
                </w:tcPr>
                <w:p w14:paraId="28868C1A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      </w:r>
                </w:p>
              </w:tc>
              <w:tc>
                <w:tcPr>
                  <w:tcW w:w="2127" w:type="dxa"/>
                </w:tcPr>
                <w:p w14:paraId="4CB97A3E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13218A25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6C5EF468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29" w:type="dxa"/>
                  <w:gridSpan w:val="2"/>
                </w:tcPr>
                <w:p w14:paraId="11D3229D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      </w:r>
                </w:p>
              </w:tc>
              <w:tc>
                <w:tcPr>
                  <w:tcW w:w="2127" w:type="dxa"/>
                </w:tcPr>
                <w:p w14:paraId="6BE3899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49D47DF1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08BD7AB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229" w:type="dxa"/>
                  <w:gridSpan w:val="2"/>
                </w:tcPr>
                <w:p w14:paraId="6818BC8D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Сумма административных штрафов, наложенных по результатам контрольных (надзорных) мероприятий, за отчетный период</w:t>
                  </w:r>
                </w:p>
              </w:tc>
              <w:tc>
                <w:tcPr>
                  <w:tcW w:w="2127" w:type="dxa"/>
                </w:tcPr>
                <w:p w14:paraId="18066EC7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77F7C2F8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77F0627C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229" w:type="dxa"/>
                  <w:gridSpan w:val="2"/>
                </w:tcPr>
                <w:p w14:paraId="5BFF2A61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направленных в органы прокуратуры заявлений о согласовании проведения контрольных (надзорных) мероприятий за отчетный период</w:t>
                  </w:r>
                </w:p>
              </w:tc>
              <w:tc>
                <w:tcPr>
                  <w:tcW w:w="2127" w:type="dxa"/>
                </w:tcPr>
                <w:p w14:paraId="6709A47A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EF7F46" w:rsidRPr="005913DD" w14:paraId="4933AB08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76FF9E73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229" w:type="dxa"/>
                  <w:gridSpan w:val="2"/>
                </w:tcPr>
                <w:p w14:paraId="476E9372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      </w:r>
                </w:p>
              </w:tc>
              <w:tc>
                <w:tcPr>
                  <w:tcW w:w="2127" w:type="dxa"/>
                </w:tcPr>
                <w:p w14:paraId="781B450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EF7F46" w:rsidRPr="005913DD" w14:paraId="23B3A112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5E35200E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229" w:type="dxa"/>
                  <w:gridSpan w:val="2"/>
                </w:tcPr>
                <w:p w14:paraId="371BA43C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Общее количество учтенных объектов контроля на конец отчетного периода </w:t>
                  </w:r>
                </w:p>
              </w:tc>
              <w:tc>
                <w:tcPr>
                  <w:tcW w:w="2127" w:type="dxa"/>
                </w:tcPr>
                <w:p w14:paraId="3A7861E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95 объектов</w:t>
                  </w:r>
                </w:p>
                <w:p w14:paraId="37506EB3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 (74 субъекта)</w:t>
                  </w:r>
                </w:p>
              </w:tc>
            </w:tr>
            <w:tr w:rsidR="00EF7F46" w:rsidRPr="005913DD" w14:paraId="1080758E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3D36F36D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229" w:type="dxa"/>
                  <w:gridSpan w:val="2"/>
                </w:tcPr>
                <w:p w14:paraId="002565CF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 xml:space="preserve">Количество учтенных объектов контроля, отнесенных к категориям риска, по каждой из категорий риска, на конец отчетного периода (при наличии установленных положением о виде контроля категорий риска) </w:t>
                  </w:r>
                </w:p>
              </w:tc>
              <w:tc>
                <w:tcPr>
                  <w:tcW w:w="2127" w:type="dxa"/>
                </w:tcPr>
                <w:p w14:paraId="35BF551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объекты:</w:t>
                  </w:r>
                </w:p>
                <w:p w14:paraId="082F6717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12 высокая;</w:t>
                  </w:r>
                </w:p>
                <w:p w14:paraId="1D928D2A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62 средняя, </w:t>
                  </w:r>
                </w:p>
                <w:p w14:paraId="1A3E336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21 низкая</w:t>
                  </w:r>
                </w:p>
                <w:p w14:paraId="5F464078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(субъекты:</w:t>
                  </w:r>
                </w:p>
                <w:p w14:paraId="25241DD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8 высокая, </w:t>
                  </w:r>
                </w:p>
                <w:p w14:paraId="75990682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 xml:space="preserve">49 средняя, </w:t>
                  </w:r>
                </w:p>
                <w:p w14:paraId="0A9BA7C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17 низкая)</w:t>
                  </w:r>
                </w:p>
              </w:tc>
            </w:tr>
            <w:tr w:rsidR="00EF7F46" w:rsidRPr="005913DD" w14:paraId="647FAF44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2B2A908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229" w:type="dxa"/>
                  <w:gridSpan w:val="2"/>
                </w:tcPr>
                <w:p w14:paraId="1AF7002E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учтенных контролируемых лиц на конец отчетного периода</w:t>
                  </w:r>
                </w:p>
              </w:tc>
              <w:tc>
                <w:tcPr>
                  <w:tcW w:w="2127" w:type="dxa"/>
                </w:tcPr>
                <w:p w14:paraId="10CEB197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74</w:t>
                  </w:r>
                </w:p>
              </w:tc>
            </w:tr>
            <w:tr w:rsidR="00EF7F46" w:rsidRPr="005913DD" w14:paraId="246CB2BA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1173B380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229" w:type="dxa"/>
                  <w:gridSpan w:val="2"/>
                </w:tcPr>
                <w:p w14:paraId="1EB9E947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учтенных контролируемых лиц, в отношении которых проведены контрольные (надзорные) мероприятия, за отчетный период.</w:t>
                  </w:r>
                </w:p>
              </w:tc>
              <w:tc>
                <w:tcPr>
                  <w:tcW w:w="2127" w:type="dxa"/>
                </w:tcPr>
                <w:p w14:paraId="5D370FF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49</w:t>
                  </w:r>
                </w:p>
              </w:tc>
            </w:tr>
            <w:tr w:rsidR="00EF7F46" w:rsidRPr="005913DD" w14:paraId="677DC925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7911594A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lastRenderedPageBreak/>
                    <w:t>18</w:t>
                  </w:r>
                </w:p>
              </w:tc>
              <w:tc>
                <w:tcPr>
                  <w:tcW w:w="7229" w:type="dxa"/>
                  <w:gridSpan w:val="2"/>
                </w:tcPr>
                <w:p w14:paraId="299B7647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Общее количество жалоб, поданных контролируемыми лицами в досудебном порядке, за отчетный период</w:t>
                  </w:r>
                </w:p>
              </w:tc>
              <w:tc>
                <w:tcPr>
                  <w:tcW w:w="2127" w:type="dxa"/>
                </w:tcPr>
                <w:p w14:paraId="4C154826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5EACCE4E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5F9A8D7F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229" w:type="dxa"/>
                  <w:gridSpan w:val="2"/>
                </w:tcPr>
                <w:p w14:paraId="4733210B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жалоб, в отношении которых контрольным (надзорным) органом был нарушен срок рассмотрения, за отчетный период</w:t>
                  </w:r>
                </w:p>
              </w:tc>
              <w:tc>
                <w:tcPr>
                  <w:tcW w:w="2127" w:type="dxa"/>
                </w:tcPr>
                <w:p w14:paraId="0F879005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532E972B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267372E9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229" w:type="dxa"/>
                  <w:gridSpan w:val="2"/>
                </w:tcPr>
                <w:p w14:paraId="360C0FB0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период.</w:t>
                  </w:r>
                </w:p>
              </w:tc>
              <w:tc>
                <w:tcPr>
                  <w:tcW w:w="2127" w:type="dxa"/>
                </w:tcPr>
                <w:p w14:paraId="07C2B1E0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34E3D2E0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3D6A40AF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229" w:type="dxa"/>
                  <w:gridSpan w:val="2"/>
                </w:tcPr>
                <w:p w14:paraId="30406147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</w:t>
                  </w:r>
                </w:p>
              </w:tc>
              <w:tc>
                <w:tcPr>
                  <w:tcW w:w="2127" w:type="dxa"/>
                </w:tcPr>
                <w:p w14:paraId="30E0A341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65F22A2B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231DA22F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229" w:type="dxa"/>
                  <w:gridSpan w:val="2"/>
                </w:tcPr>
                <w:p w14:paraId="42E3B180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      </w:r>
                </w:p>
              </w:tc>
              <w:tc>
                <w:tcPr>
                  <w:tcW w:w="2127" w:type="dxa"/>
                </w:tcPr>
                <w:p w14:paraId="341D5FD4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F7F46" w:rsidRPr="005913DD" w14:paraId="573E7186" w14:textId="77777777" w:rsidTr="005B4F1D">
              <w:trPr>
                <w:gridAfter w:val="1"/>
                <w:wAfter w:w="12" w:type="dxa"/>
              </w:trPr>
              <w:tc>
                <w:tcPr>
                  <w:tcW w:w="734" w:type="dxa"/>
                </w:tcPr>
                <w:p w14:paraId="1648B1E1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229" w:type="dxa"/>
                  <w:gridSpan w:val="2"/>
                </w:tcPr>
                <w:p w14:paraId="7DDCBAAF" w14:textId="77777777" w:rsidR="00EF7F46" w:rsidRPr="005913DD" w:rsidRDefault="00EF7F46" w:rsidP="005B4F1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5913DD">
                    <w:rPr>
                      <w:rFonts w:eastAsia="Times New Roman"/>
                      <w:sz w:val="26"/>
                      <w:szCs w:val="26"/>
                    </w:rPr>
      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</w:t>
                  </w:r>
                </w:p>
              </w:tc>
              <w:tc>
                <w:tcPr>
                  <w:tcW w:w="2127" w:type="dxa"/>
                </w:tcPr>
                <w:p w14:paraId="17F2C363" w14:textId="77777777" w:rsidR="00EF7F46" w:rsidRPr="005913DD" w:rsidRDefault="00EF7F46" w:rsidP="005B4F1D">
                  <w:pPr>
                    <w:jc w:val="center"/>
                    <w:rPr>
                      <w:sz w:val="26"/>
                      <w:szCs w:val="26"/>
                    </w:rPr>
                  </w:pPr>
                  <w:r w:rsidRPr="005913DD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1196033D" w14:textId="77777777" w:rsidR="00EF7F46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430701AB" w14:textId="77777777" w:rsidR="00EF7F46" w:rsidRPr="0033525C" w:rsidRDefault="00EF7F46" w:rsidP="005B4F1D">
            <w:pPr>
              <w:ind w:firstLine="709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3525C">
              <w:rPr>
                <w:b/>
                <w:color w:val="000000" w:themeColor="text1"/>
                <w:sz w:val="27"/>
                <w:szCs w:val="27"/>
              </w:rPr>
      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      </w:r>
          </w:p>
          <w:p w14:paraId="7ED7D409" w14:textId="77777777" w:rsidR="00EF7F46" w:rsidRPr="0033525C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8EE5215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 случае выявления </w:t>
            </w:r>
            <w:r>
              <w:rPr>
                <w:color w:val="000000" w:themeColor="text1"/>
                <w:sz w:val="27"/>
                <w:szCs w:val="27"/>
              </w:rPr>
              <w:t>правонарушений п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ри осуществлении </w:t>
            </w:r>
            <w:r>
              <w:rPr>
                <w:color w:val="000000" w:themeColor="text1"/>
                <w:sz w:val="27"/>
                <w:szCs w:val="27"/>
              </w:rPr>
              <w:t>р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егионального контроля должностные лица Департамента </w:t>
            </w:r>
            <w:r>
              <w:rPr>
                <w:color w:val="000000" w:themeColor="text1"/>
                <w:sz w:val="27"/>
                <w:szCs w:val="27"/>
              </w:rPr>
              <w:t xml:space="preserve">уполномочены составлять </w:t>
            </w:r>
            <w:r w:rsidRPr="008F4CBC">
              <w:rPr>
                <w:color w:val="000000" w:themeColor="text1"/>
                <w:sz w:val="27"/>
                <w:szCs w:val="27"/>
              </w:rPr>
              <w:t>протоколы</w:t>
            </w:r>
            <w:r>
              <w:rPr>
                <w:color w:val="000000" w:themeColor="text1"/>
                <w:sz w:val="27"/>
                <w:szCs w:val="27"/>
              </w:rPr>
              <w:br/>
              <w:t xml:space="preserve">о привлечении к административной ответственности </w:t>
            </w:r>
            <w:r w:rsidRPr="008F4CBC">
              <w:rPr>
                <w:color w:val="000000" w:themeColor="text1"/>
                <w:sz w:val="27"/>
                <w:szCs w:val="27"/>
              </w:rPr>
              <w:t>при наличии состава административного правонарушения, предусмотренных ч</w:t>
            </w:r>
            <w:r>
              <w:rPr>
                <w:color w:val="000000" w:themeColor="text1"/>
                <w:sz w:val="27"/>
                <w:szCs w:val="27"/>
              </w:rPr>
              <w:t>астью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 1 ст</w:t>
            </w:r>
            <w:r>
              <w:rPr>
                <w:color w:val="000000" w:themeColor="text1"/>
                <w:sz w:val="27"/>
                <w:szCs w:val="27"/>
              </w:rPr>
              <w:t>атьи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 19.4, </w:t>
            </w:r>
            <w:r>
              <w:rPr>
                <w:color w:val="000000" w:themeColor="text1"/>
                <w:sz w:val="27"/>
                <w:szCs w:val="27"/>
              </w:rPr>
              <w:t xml:space="preserve"> статьи </w:t>
            </w:r>
            <w:r w:rsidRPr="008F4CBC">
              <w:rPr>
                <w:color w:val="000000" w:themeColor="text1"/>
                <w:sz w:val="27"/>
                <w:szCs w:val="27"/>
              </w:rPr>
              <w:t>19.4.1,</w:t>
            </w:r>
            <w:r>
              <w:rPr>
                <w:color w:val="000000" w:themeColor="text1"/>
                <w:sz w:val="27"/>
                <w:szCs w:val="27"/>
              </w:rPr>
              <w:t xml:space="preserve"> части </w:t>
            </w:r>
            <w:r w:rsidRPr="008F4CBC">
              <w:rPr>
                <w:color w:val="000000" w:themeColor="text1"/>
                <w:sz w:val="27"/>
                <w:szCs w:val="27"/>
              </w:rPr>
              <w:t>1 ст</w:t>
            </w:r>
            <w:r>
              <w:rPr>
                <w:color w:val="000000" w:themeColor="text1"/>
                <w:sz w:val="27"/>
                <w:szCs w:val="27"/>
              </w:rPr>
              <w:t>атьи 1</w:t>
            </w:r>
            <w:r w:rsidRPr="008F4CBC">
              <w:rPr>
                <w:color w:val="000000" w:themeColor="text1"/>
                <w:sz w:val="27"/>
                <w:szCs w:val="27"/>
              </w:rPr>
              <w:t>9.5, ст</w:t>
            </w:r>
            <w:r>
              <w:rPr>
                <w:color w:val="000000" w:themeColor="text1"/>
                <w:sz w:val="27"/>
                <w:szCs w:val="27"/>
              </w:rPr>
              <w:t xml:space="preserve">атьи </w:t>
            </w:r>
            <w:r w:rsidRPr="008F4CBC">
              <w:rPr>
                <w:color w:val="000000" w:themeColor="text1"/>
                <w:sz w:val="27"/>
                <w:szCs w:val="27"/>
              </w:rPr>
              <w:t>19.6, ст</w:t>
            </w:r>
            <w:r>
              <w:rPr>
                <w:color w:val="000000" w:themeColor="text1"/>
                <w:sz w:val="27"/>
                <w:szCs w:val="27"/>
              </w:rPr>
              <w:t>атьи</w:t>
            </w:r>
            <w:r w:rsidRPr="008F4CBC">
              <w:rPr>
                <w:color w:val="000000" w:themeColor="text1"/>
                <w:sz w:val="27"/>
                <w:szCs w:val="27"/>
              </w:rPr>
              <w:t xml:space="preserve"> 19.7 Кодекса Российской Федерации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8F4CBC">
              <w:rPr>
                <w:color w:val="000000" w:themeColor="text1"/>
                <w:sz w:val="27"/>
                <w:szCs w:val="27"/>
              </w:rPr>
              <w:t>об административных правонарушениях (далее –  КоАП РФ) и направляют перечень требуемых документов на рассмотрение в суд для возбуждения дел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851091">
              <w:rPr>
                <w:sz w:val="27"/>
                <w:szCs w:val="27"/>
              </w:rPr>
              <w:t>об административных правонарушениях</w:t>
            </w:r>
            <w:r>
              <w:rPr>
                <w:sz w:val="27"/>
                <w:szCs w:val="27"/>
              </w:rPr>
              <w:t>.</w:t>
            </w:r>
          </w:p>
          <w:p w14:paraId="29CFD05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соответствии со статьей 23.89 </w:t>
            </w:r>
            <w:r w:rsidRPr="00434D9D">
              <w:rPr>
                <w:sz w:val="27"/>
                <w:szCs w:val="27"/>
              </w:rPr>
              <w:t>КоАП РФ</w:t>
            </w:r>
            <w:r w:rsidRPr="0028330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уполномоченные должностные лица Департамента </w:t>
            </w:r>
            <w:r w:rsidRPr="00283307">
              <w:rPr>
                <w:sz w:val="27"/>
                <w:szCs w:val="27"/>
              </w:rPr>
              <w:t xml:space="preserve">рассматривают дела об административных правонарушениях, предусмотренных статьей 9.13 </w:t>
            </w:r>
            <w:r w:rsidRPr="00434D9D">
              <w:rPr>
                <w:sz w:val="27"/>
                <w:szCs w:val="27"/>
              </w:rPr>
              <w:t>КоАП РФ</w:t>
            </w:r>
            <w:r w:rsidRPr="00283307">
              <w:rPr>
                <w:sz w:val="27"/>
                <w:szCs w:val="27"/>
              </w:rPr>
              <w:t xml:space="preserve"> (в части уклонения от исполнения требований к обеспечению доступности для инвалидов объектов социального обслуживания</w:t>
            </w:r>
            <w:r>
              <w:rPr>
                <w:sz w:val="27"/>
                <w:szCs w:val="27"/>
              </w:rPr>
              <w:br/>
            </w:r>
            <w:r w:rsidRPr="00283307">
              <w:rPr>
                <w:sz w:val="27"/>
                <w:szCs w:val="27"/>
              </w:rPr>
              <w:t>и предоставляемых услуг в сфере социального обслуживания)</w:t>
            </w:r>
            <w:r>
              <w:rPr>
                <w:sz w:val="27"/>
                <w:szCs w:val="27"/>
              </w:rPr>
              <w:t>.</w:t>
            </w:r>
          </w:p>
          <w:p w14:paraId="2479465F" w14:textId="77777777" w:rsidR="00EF7F46" w:rsidRPr="00E679E2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33525C">
              <w:rPr>
                <w:color w:val="000000" w:themeColor="text1"/>
                <w:sz w:val="27"/>
                <w:szCs w:val="27"/>
              </w:rPr>
              <w:t>В отчетном периоде 2022 года</w:t>
            </w:r>
            <w:r>
              <w:rPr>
                <w:color w:val="000000" w:themeColor="text1"/>
                <w:sz w:val="27"/>
                <w:szCs w:val="27"/>
              </w:rPr>
              <w:t xml:space="preserve"> п</w:t>
            </w:r>
            <w:r w:rsidRPr="0033525C">
              <w:rPr>
                <w:color w:val="000000" w:themeColor="text1"/>
                <w:sz w:val="27"/>
                <w:szCs w:val="27"/>
              </w:rPr>
              <w:t>ротоколы об административных правонарушениях в отношении контролируемых лиц не составлялись</w:t>
            </w:r>
            <w:r>
              <w:rPr>
                <w:color w:val="000000" w:themeColor="text1"/>
                <w:sz w:val="27"/>
                <w:szCs w:val="27"/>
              </w:rPr>
              <w:t xml:space="preserve"> по причине </w:t>
            </w:r>
            <w:r w:rsidRPr="0033525C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E679E2">
              <w:rPr>
                <w:color w:val="000000" w:themeColor="text1"/>
                <w:sz w:val="27"/>
                <w:szCs w:val="27"/>
              </w:rPr>
              <w:lastRenderedPageBreak/>
              <w:t>отсутстви</w:t>
            </w:r>
            <w:r>
              <w:rPr>
                <w:color w:val="000000" w:themeColor="text1"/>
                <w:sz w:val="27"/>
                <w:szCs w:val="27"/>
              </w:rPr>
              <w:t>я</w:t>
            </w:r>
            <w:r w:rsidRPr="00E679E2">
              <w:rPr>
                <w:color w:val="000000" w:themeColor="text1"/>
                <w:sz w:val="27"/>
                <w:szCs w:val="27"/>
              </w:rPr>
              <w:t xml:space="preserve"> оснований для их </w:t>
            </w:r>
            <w:r>
              <w:rPr>
                <w:color w:val="000000" w:themeColor="text1"/>
                <w:sz w:val="27"/>
                <w:szCs w:val="27"/>
              </w:rPr>
              <w:t xml:space="preserve">составления и </w:t>
            </w:r>
            <w:r w:rsidRPr="00E679E2">
              <w:rPr>
                <w:color w:val="000000" w:themeColor="text1"/>
                <w:sz w:val="27"/>
                <w:szCs w:val="27"/>
              </w:rPr>
              <w:t>применения</w:t>
            </w:r>
            <w:r w:rsidRPr="0033525C">
              <w:rPr>
                <w:color w:val="000000" w:themeColor="text1"/>
                <w:sz w:val="27"/>
                <w:szCs w:val="27"/>
              </w:rPr>
              <w:t xml:space="preserve">. </w:t>
            </w:r>
          </w:p>
          <w:p w14:paraId="5B8D6208" w14:textId="77777777" w:rsidR="00EF7F46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59F6BD99" w14:textId="77777777" w:rsidR="00EF7F46" w:rsidRPr="007E4E88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7E4E88">
              <w:rPr>
                <w:b/>
                <w:color w:val="000000" w:themeColor="text1"/>
                <w:sz w:val="27"/>
                <w:szCs w:val="27"/>
              </w:rPr>
              <w:t>Анализ практики обжалования решений, действий (бездействия) контрольного (надзорного) органа и (или) его должностных лиц в досудебном (внесудебном)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7E4E88">
              <w:rPr>
                <w:b/>
                <w:color w:val="000000" w:themeColor="text1"/>
                <w:sz w:val="27"/>
                <w:szCs w:val="27"/>
              </w:rPr>
              <w:t>и судебном порядке</w:t>
            </w:r>
          </w:p>
          <w:p w14:paraId="69D4779D" w14:textId="77777777" w:rsidR="00EF7F46" w:rsidRPr="007E4E88" w:rsidRDefault="00EF7F46" w:rsidP="005B4F1D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16FDA47E" w14:textId="77777777" w:rsidR="00EF7F46" w:rsidRPr="007E4E88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E4E88">
              <w:rPr>
                <w:color w:val="000000" w:themeColor="text1"/>
                <w:sz w:val="27"/>
                <w:szCs w:val="27"/>
              </w:rPr>
              <w:t>В отчетном периоде 2022 года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E4E88">
              <w:rPr>
                <w:color w:val="000000" w:themeColor="text1"/>
                <w:sz w:val="27"/>
                <w:szCs w:val="27"/>
              </w:rPr>
              <w:t xml:space="preserve">случаи обжалования решений, действий (бездействия) </w:t>
            </w:r>
            <w:r>
              <w:rPr>
                <w:color w:val="000000" w:themeColor="text1"/>
                <w:sz w:val="27"/>
                <w:szCs w:val="27"/>
              </w:rPr>
              <w:t>Департамента</w:t>
            </w:r>
            <w:r w:rsidRPr="007E4E88">
              <w:rPr>
                <w:color w:val="000000" w:themeColor="text1"/>
                <w:sz w:val="27"/>
                <w:szCs w:val="27"/>
              </w:rPr>
              <w:t xml:space="preserve"> и (или) его должностных лиц в досудебном (внесудебном) и судебном порядке отсутствовали.</w:t>
            </w:r>
          </w:p>
          <w:p w14:paraId="1B9C432D" w14:textId="77777777" w:rsidR="00EF7F46" w:rsidRPr="007E4E88" w:rsidRDefault="00EF7F46" w:rsidP="005B4F1D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54C9E12D" w14:textId="77777777" w:rsidR="00EF7F46" w:rsidRPr="00F36989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F36989">
              <w:rPr>
                <w:b/>
                <w:color w:val="000000" w:themeColor="text1"/>
                <w:sz w:val="27"/>
                <w:szCs w:val="27"/>
              </w:rPr>
              <w:t>Статистика и анализ исполнимости предписаний, выданных контролируемым лицам по результатам контрольных (надзорных) мероприятий</w:t>
            </w:r>
          </w:p>
          <w:p w14:paraId="5FD04E4B" w14:textId="77777777" w:rsidR="00EF7F46" w:rsidRPr="007E4E88" w:rsidRDefault="00EF7F46" w:rsidP="005B4F1D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55587002" w14:textId="77777777" w:rsidR="00EF7F46" w:rsidRPr="007E4E88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E4E88">
              <w:rPr>
                <w:color w:val="000000" w:themeColor="text1"/>
                <w:sz w:val="27"/>
                <w:szCs w:val="27"/>
              </w:rPr>
              <w:t>В 2022 году предписания не выдавались, т</w:t>
            </w:r>
            <w:r>
              <w:rPr>
                <w:color w:val="000000" w:themeColor="text1"/>
                <w:sz w:val="27"/>
                <w:szCs w:val="27"/>
              </w:rPr>
              <w:t xml:space="preserve">.к. плановые и внеплановые </w:t>
            </w:r>
            <w:r w:rsidRPr="007E4E88">
              <w:rPr>
                <w:color w:val="000000" w:themeColor="text1"/>
                <w:sz w:val="27"/>
                <w:szCs w:val="27"/>
              </w:rPr>
              <w:t xml:space="preserve"> контрольные (надзорные) мероприятия не проводились.</w:t>
            </w:r>
          </w:p>
          <w:p w14:paraId="3CCDD19F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EEF92E2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1F0A3B">
              <w:rPr>
                <w:b/>
                <w:color w:val="000000" w:themeColor="text1"/>
                <w:sz w:val="27"/>
                <w:szCs w:val="27"/>
              </w:rPr>
              <w:t>Информация о проведенных профилактических мероприятиях в отношении контролируемых лиц</w:t>
            </w:r>
          </w:p>
          <w:p w14:paraId="07E2C4F1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21AA070D" w14:textId="77777777" w:rsidR="00EF7F46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5726F2">
              <w:rPr>
                <w:color w:val="000000" w:themeColor="text1"/>
                <w:sz w:val="27"/>
                <w:szCs w:val="27"/>
              </w:rPr>
              <w:t>В соответствии с Федеральным законом № 248-ФЗ при осуществлении регионального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 (инспекционный визит, выездные и документарные проверки).</w:t>
            </w:r>
          </w:p>
          <w:p w14:paraId="12DD4BBA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22250C">
              <w:rPr>
                <w:sz w:val="27"/>
                <w:szCs w:val="27"/>
              </w:rPr>
              <w:t>Программ</w:t>
            </w:r>
            <w:r>
              <w:rPr>
                <w:sz w:val="27"/>
                <w:szCs w:val="27"/>
              </w:rPr>
              <w:t>а</w:t>
            </w:r>
            <w:r w:rsidRPr="0022250C">
              <w:rPr>
                <w:sz w:val="27"/>
                <w:szCs w:val="27"/>
              </w:rPr>
              <w:t xml:space="preserve"> профилактики рисков причинения вреда (ущерба) охраняемым законом ценностям в сфере социального обслуживания на 202</w:t>
            </w:r>
            <w:r>
              <w:rPr>
                <w:sz w:val="27"/>
                <w:szCs w:val="27"/>
              </w:rPr>
              <w:t>2</w:t>
            </w:r>
            <w:r w:rsidRPr="0022250C">
              <w:rPr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, утверждена приказом </w:t>
            </w:r>
            <w:r w:rsidRPr="00BB00F8">
              <w:rPr>
                <w:sz w:val="27"/>
                <w:szCs w:val="27"/>
              </w:rPr>
              <w:t>Департамент</w:t>
            </w:r>
            <w:r>
              <w:rPr>
                <w:sz w:val="27"/>
                <w:szCs w:val="27"/>
              </w:rPr>
              <w:t>а от 20.12.2021 № 1327 «</w:t>
            </w:r>
            <w:r w:rsidRPr="009433EF">
              <w:rPr>
                <w:sz w:val="27"/>
                <w:szCs w:val="27"/>
              </w:rPr>
              <w:t>Об утверждении Программы профилактики рисков причинения вреда (ущерба)</w:t>
            </w:r>
            <w:r>
              <w:rPr>
                <w:sz w:val="27"/>
                <w:szCs w:val="27"/>
              </w:rPr>
              <w:t xml:space="preserve"> </w:t>
            </w:r>
            <w:r w:rsidRPr="009433EF">
              <w:rPr>
                <w:sz w:val="27"/>
                <w:szCs w:val="27"/>
              </w:rPr>
              <w:t>охраняемым законом ценностям</w:t>
            </w:r>
            <w:r>
              <w:rPr>
                <w:sz w:val="27"/>
                <w:szCs w:val="27"/>
              </w:rPr>
              <w:br/>
            </w:r>
            <w:r w:rsidRPr="009433EF">
              <w:rPr>
                <w:sz w:val="27"/>
                <w:szCs w:val="27"/>
              </w:rPr>
              <w:t>в сфере социального обслуживания на 2022 год</w:t>
            </w:r>
            <w:r>
              <w:rPr>
                <w:sz w:val="27"/>
                <w:szCs w:val="27"/>
              </w:rPr>
              <w:t xml:space="preserve">» </w:t>
            </w:r>
            <w:r w:rsidRPr="0022250C">
              <w:rPr>
                <w:sz w:val="27"/>
                <w:szCs w:val="27"/>
              </w:rPr>
              <w:t>(далее –  Программа</w:t>
            </w:r>
            <w:r>
              <w:rPr>
                <w:sz w:val="27"/>
                <w:szCs w:val="27"/>
              </w:rPr>
              <w:t xml:space="preserve"> профилактики</w:t>
            </w:r>
            <w:r w:rsidRPr="0022250C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.</w:t>
            </w:r>
          </w:p>
          <w:p w14:paraId="4EAED56B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9027FE">
              <w:rPr>
                <w:sz w:val="27"/>
                <w:szCs w:val="27"/>
              </w:rPr>
              <w:t xml:space="preserve">Программа </w:t>
            </w:r>
            <w:r>
              <w:rPr>
                <w:sz w:val="27"/>
                <w:szCs w:val="27"/>
              </w:rPr>
              <w:t xml:space="preserve">профилактики </w:t>
            </w:r>
            <w:r w:rsidRPr="009027FE">
              <w:rPr>
                <w:sz w:val="27"/>
                <w:szCs w:val="27"/>
              </w:rPr>
              <w:t>представляет собой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и направленных</w:t>
            </w:r>
            <w:r>
              <w:rPr>
                <w:sz w:val="27"/>
                <w:szCs w:val="27"/>
              </w:rPr>
              <w:br/>
            </w:r>
            <w:r w:rsidRPr="009027FE">
              <w:rPr>
                <w:sz w:val="27"/>
                <w:szCs w:val="27"/>
              </w:rPr>
              <w:t>на выявление</w:t>
            </w:r>
            <w:r>
              <w:rPr>
                <w:sz w:val="27"/>
                <w:szCs w:val="27"/>
              </w:rPr>
              <w:t xml:space="preserve"> </w:t>
            </w:r>
            <w:r w:rsidRPr="009027FE">
              <w:rPr>
                <w:sz w:val="27"/>
                <w:szCs w:val="27"/>
              </w:rPr>
              <w:t>и устранение конкретных причин и факторов несоблюдения обязательных требований,</w:t>
            </w:r>
            <w:r>
              <w:rPr>
                <w:sz w:val="27"/>
                <w:szCs w:val="27"/>
              </w:rPr>
              <w:t xml:space="preserve"> </w:t>
            </w:r>
            <w:r w:rsidRPr="009027FE">
              <w:rPr>
                <w:sz w:val="27"/>
                <w:szCs w:val="27"/>
              </w:rPr>
              <w:t>а также на создание и развитие системы профилактики.</w:t>
            </w:r>
          </w:p>
          <w:p w14:paraId="243E4237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9027FE">
              <w:rPr>
                <w:sz w:val="27"/>
                <w:szCs w:val="27"/>
              </w:rPr>
              <w:t>Программа нацелена на решение следующих задач:</w:t>
            </w:r>
          </w:p>
          <w:p w14:paraId="037EF161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формирование моделей социально ответственного, добросовестного, правового поведения контролируемых лиц;</w:t>
            </w:r>
          </w:p>
          <w:p w14:paraId="37FECEF6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повышение прозрачности системы контрольной (надзорной) деятельности;</w:t>
            </w:r>
          </w:p>
          <w:p w14:paraId="45567A19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выявление и устранение существующих и потенциальных условий, причин</w:t>
            </w:r>
            <w:r>
              <w:rPr>
                <w:sz w:val="27"/>
                <w:szCs w:val="27"/>
              </w:rPr>
              <w:br/>
            </w:r>
            <w:r w:rsidRPr="009027FE">
              <w:rPr>
                <w:sz w:val="27"/>
                <w:szCs w:val="27"/>
              </w:rPr>
              <w:t>и факторов, способных привести к нарушению обязательных требований законодательства в сфере социального обслуживания;</w:t>
            </w:r>
          </w:p>
          <w:p w14:paraId="2196FCE8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установление зависимости видов, форм и интенсивности профилактических мероприятий от особенностей конкретных контролируемых лиц и присвоенного им уровня риска, проведение профилактических мероприятий с учетом данных факторов;</w:t>
            </w:r>
          </w:p>
          <w:p w14:paraId="3871125E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проведение регулярной ревизии обязательных требований и принятие мер</w:t>
            </w:r>
            <w:r>
              <w:rPr>
                <w:sz w:val="27"/>
                <w:szCs w:val="27"/>
              </w:rPr>
              <w:br/>
            </w:r>
            <w:r w:rsidRPr="009027FE">
              <w:rPr>
                <w:sz w:val="27"/>
                <w:szCs w:val="27"/>
              </w:rPr>
              <w:lastRenderedPageBreak/>
              <w:t>к обеспечению реального влияния на уровень качества предоставления социальных услуг комплекса обязательных требований, соблюдение которых составляет предмет регионального контроля;</w:t>
            </w:r>
          </w:p>
          <w:p w14:paraId="64DA81EE" w14:textId="77777777" w:rsidR="00EF7F46" w:rsidRPr="009027FE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формирование единого понимания обязательных требований у всех участников контрольной (надзорной) деятельности;</w:t>
            </w:r>
          </w:p>
          <w:p w14:paraId="2DB762E0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027FE">
              <w:rPr>
                <w:sz w:val="27"/>
                <w:szCs w:val="27"/>
              </w:rPr>
              <w:t>снижение издержек контрольной (надзорной) деятельности</w:t>
            </w:r>
            <w:r>
              <w:rPr>
                <w:sz w:val="27"/>
                <w:szCs w:val="27"/>
              </w:rPr>
              <w:t>,</w:t>
            </w:r>
            <w:r w:rsidRPr="009027FE">
              <w:rPr>
                <w:sz w:val="27"/>
                <w:szCs w:val="27"/>
              </w:rPr>
              <w:t xml:space="preserve"> административной нагрузки на контролируемых лиц, в том числе за счет снижения проведения выездных проверок.</w:t>
            </w:r>
          </w:p>
          <w:p w14:paraId="6F58F5E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Положению, п</w:t>
            </w:r>
            <w:r w:rsidRPr="00753E85">
              <w:rPr>
                <w:sz w:val="27"/>
                <w:szCs w:val="27"/>
              </w:rPr>
              <w:t>роведение обязательных профилактических визитов осуществляется в отношении контролируемого лица, приступающего к деятельности по предоставлению социальных услуг не позднее чем в течение одного года с момента включения в Реестр поставщиков социальных услуг города Москвы, а также</w:t>
            </w:r>
            <w:r>
              <w:rPr>
                <w:sz w:val="27"/>
                <w:szCs w:val="27"/>
              </w:rPr>
              <w:br/>
            </w:r>
            <w:r w:rsidRPr="00753E85">
              <w:rPr>
                <w:sz w:val="27"/>
                <w:szCs w:val="27"/>
              </w:rPr>
              <w:t>в отношении объектов контроля, отнесенных к категории высокого риска.</w:t>
            </w:r>
          </w:p>
          <w:p w14:paraId="42DF7B09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Программой профилактики был утвержден перечень из 37 контролируемых лиц</w:t>
            </w:r>
            <w:r>
              <w:rPr>
                <w:sz w:val="27"/>
                <w:szCs w:val="27"/>
              </w:rPr>
              <w:br/>
              <w:t xml:space="preserve">в отношении которых в отчетном периоде планировалось осуществить  профилактические визиты. </w:t>
            </w:r>
          </w:p>
          <w:p w14:paraId="127FDE84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отчетном периоде 2022 г. осуществлено 29 профилактических визитов, из них 7 контролируемых лиц отнесены к высокой категории риска, 16 к средней категории риска, 6 к низкой категории риска. Принимая во внимание, что ранее профилактические визиты Департаментом не проводились и ряд контролируемых лиц впервые были посещены должностными лицами по фактическому месту осуществления деятельности из 29 профилактических визитов - 23 профилактических визита отнесены к обязательным. </w:t>
            </w:r>
          </w:p>
          <w:p w14:paraId="4E88240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отношении 8 контролируемых лиц профилактические визиты не проводились по следующим причинам: 4 организации приняли решение выйти из Реестра поставщиков социальных услуг города Москвы, 2 организации отказались</w:t>
            </w:r>
            <w:r>
              <w:rPr>
                <w:sz w:val="27"/>
                <w:szCs w:val="27"/>
              </w:rPr>
              <w:br/>
              <w:t>от проведения профилактического визита, 2 организации по данным Федеральной налоговой службы прекратили деятельность.</w:t>
            </w:r>
          </w:p>
          <w:p w14:paraId="57DBE61B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результатам профилактических визитов выдано 7 предостережений</w:t>
            </w:r>
            <w:r>
              <w:rPr>
                <w:sz w:val="27"/>
                <w:szCs w:val="27"/>
              </w:rPr>
              <w:br/>
              <w:t xml:space="preserve">о нарушении обязательных требований, 1 контролируемым лицо направлено возражение на предостережение, на которое Департаментом в установленный законом срок направлен ответ с информированием </w:t>
            </w:r>
            <w:r w:rsidRPr="00FE6678">
              <w:rPr>
                <w:sz w:val="27"/>
                <w:szCs w:val="27"/>
              </w:rPr>
              <w:t xml:space="preserve">об итогах рассмотрения </w:t>
            </w:r>
            <w:r>
              <w:rPr>
                <w:sz w:val="27"/>
                <w:szCs w:val="27"/>
              </w:rPr>
              <w:t>возражения</w:t>
            </w:r>
            <w:r w:rsidRPr="00FE6678">
              <w:rPr>
                <w:sz w:val="27"/>
                <w:szCs w:val="27"/>
              </w:rPr>
              <w:t>.</w:t>
            </w:r>
          </w:p>
          <w:p w14:paraId="2A177C6A" w14:textId="77777777" w:rsidR="00EF7F46" w:rsidRPr="00E651F0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ходе каждого профилактического визита контролируемым лицами предоставлялись </w:t>
            </w:r>
            <w:r w:rsidRPr="00E651F0">
              <w:rPr>
                <w:sz w:val="27"/>
                <w:szCs w:val="27"/>
              </w:rPr>
              <w:t xml:space="preserve">консультирование по следующим вопросам: </w:t>
            </w:r>
          </w:p>
          <w:p w14:paraId="620CC9D8" w14:textId="77777777" w:rsidR="00EF7F46" w:rsidRPr="00E651F0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E651F0">
              <w:rPr>
                <w:sz w:val="27"/>
                <w:szCs w:val="27"/>
              </w:rPr>
              <w:t>- по соблюдению обязательных требований в сфере социального обслуживания</w:t>
            </w:r>
            <w:r>
              <w:rPr>
                <w:sz w:val="27"/>
                <w:szCs w:val="27"/>
              </w:rPr>
              <w:t>, в т.ч. по порядку предоставления социальных услуг, по оказанию социальных услуг</w:t>
            </w:r>
            <w:r>
              <w:rPr>
                <w:sz w:val="27"/>
                <w:szCs w:val="27"/>
              </w:rPr>
              <w:br/>
              <w:t>в соответствии со стандартами социальных услуг</w:t>
            </w:r>
            <w:r w:rsidRPr="00E651F0">
              <w:rPr>
                <w:sz w:val="27"/>
                <w:szCs w:val="27"/>
              </w:rPr>
              <w:t>;</w:t>
            </w:r>
          </w:p>
          <w:p w14:paraId="1FA84D6B" w14:textId="77777777" w:rsidR="00EF7F46" w:rsidRPr="00E651F0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E651F0">
              <w:rPr>
                <w:sz w:val="27"/>
                <w:szCs w:val="27"/>
              </w:rPr>
              <w:t>- по соблюдению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инфраструктуры;</w:t>
            </w:r>
          </w:p>
          <w:p w14:paraId="16AED592" w14:textId="77777777" w:rsidR="00EF7F46" w:rsidRPr="00E651F0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E651F0">
              <w:rPr>
                <w:sz w:val="27"/>
                <w:szCs w:val="27"/>
              </w:rPr>
              <w:t>- о порядке осуществления должностными лицами Департамента регионального контроля;</w:t>
            </w:r>
          </w:p>
          <w:p w14:paraId="4C43F165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E651F0">
              <w:rPr>
                <w:sz w:val="27"/>
                <w:szCs w:val="27"/>
              </w:rPr>
              <w:t>- о порядке обжалования решений Департамента, а также действия/бездействия должностных лиц.</w:t>
            </w:r>
          </w:p>
          <w:p w14:paraId="659081BC" w14:textId="77777777" w:rsidR="00EF7F46" w:rsidRPr="001E7630" w:rsidRDefault="00EF7F46" w:rsidP="005B4F1D">
            <w:pPr>
              <w:ind w:firstLine="709"/>
              <w:jc w:val="both"/>
              <w:rPr>
                <w:color w:val="000000"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целях информирования </w:t>
            </w:r>
            <w:r w:rsidRPr="00A72149">
              <w:rPr>
                <w:sz w:val="27"/>
                <w:szCs w:val="27"/>
              </w:rPr>
              <w:t xml:space="preserve">контролируемых лиц по вопросам соблюдения </w:t>
            </w:r>
            <w:r w:rsidRPr="00A72149">
              <w:rPr>
                <w:sz w:val="27"/>
                <w:szCs w:val="27"/>
              </w:rPr>
              <w:lastRenderedPageBreak/>
              <w:t>обязательных требований, установленных действующим законодательством,</w:t>
            </w:r>
            <w:r>
              <w:rPr>
                <w:sz w:val="27"/>
                <w:szCs w:val="27"/>
              </w:rPr>
              <w:t xml:space="preserve"> на регулярной основе размещаются и поддерживаются в актуальном состоянии нормативные правовые акты 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 xml:space="preserve">на официальном сайте Мэра и Правительства Москвы (www.mos.ru/dszn), официальном сайте Департамента (https://dszn.ru) 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в 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>раздел</w:t>
            </w:r>
            <w:r>
              <w:rPr>
                <w:color w:val="000000"/>
                <w:spacing w:val="-2"/>
                <w:sz w:val="27"/>
                <w:szCs w:val="27"/>
              </w:rPr>
              <w:t>е</w:t>
            </w:r>
            <w:r w:rsidRPr="00916819">
              <w:rPr>
                <w:color w:val="000000"/>
                <w:spacing w:val="-2"/>
                <w:sz w:val="27"/>
                <w:szCs w:val="27"/>
              </w:rPr>
              <w:t xml:space="preserve"> «Региональный государственный контроль (надзор) в сфере социального обслуживания граждан».</w:t>
            </w:r>
          </w:p>
          <w:p w14:paraId="73CE0586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</w:p>
          <w:p w14:paraId="41B6EC07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1F0A3B">
              <w:rPr>
                <w:b/>
                <w:color w:val="000000" w:themeColor="text1"/>
                <w:sz w:val="27"/>
                <w:szCs w:val="27"/>
              </w:rPr>
              <w:t>Перечень типовых нарушений обязательных требований, совершенных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1F0A3B">
              <w:rPr>
                <w:b/>
                <w:color w:val="000000" w:themeColor="text1"/>
                <w:sz w:val="27"/>
                <w:szCs w:val="27"/>
              </w:rPr>
              <w:t>в период, за который составлен доклад</w:t>
            </w:r>
          </w:p>
          <w:p w14:paraId="2189963F" w14:textId="77777777" w:rsidR="00EF7F46" w:rsidRDefault="00EF7F46" w:rsidP="005B4F1D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  <w:p w14:paraId="3655B03A" w14:textId="77777777" w:rsidR="00EF7F46" w:rsidRPr="00E27BEA" w:rsidRDefault="00EF7F46" w:rsidP="005B4F1D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E27BEA">
              <w:rPr>
                <w:color w:val="000000" w:themeColor="text1"/>
                <w:sz w:val="27"/>
                <w:szCs w:val="27"/>
              </w:rPr>
              <w:t xml:space="preserve">В ходе проведения </w:t>
            </w:r>
            <w:r>
              <w:rPr>
                <w:color w:val="000000" w:themeColor="text1"/>
                <w:sz w:val="27"/>
                <w:szCs w:val="27"/>
              </w:rPr>
              <w:t xml:space="preserve">контрольных (надзорных) мероприятий </w:t>
            </w:r>
            <w:r w:rsidRPr="00E27BEA">
              <w:rPr>
                <w:color w:val="000000" w:themeColor="text1"/>
                <w:sz w:val="27"/>
                <w:szCs w:val="27"/>
              </w:rPr>
              <w:t xml:space="preserve">без взаимодействия </w:t>
            </w:r>
            <w:r>
              <w:rPr>
                <w:color w:val="000000" w:themeColor="text1"/>
                <w:sz w:val="27"/>
                <w:szCs w:val="27"/>
              </w:rPr>
              <w:t xml:space="preserve">в виде наблюдения за соблюдением обязательных требований </w:t>
            </w:r>
            <w:r w:rsidRPr="00E27BEA">
              <w:rPr>
                <w:color w:val="000000" w:themeColor="text1"/>
                <w:sz w:val="27"/>
                <w:szCs w:val="27"/>
              </w:rPr>
              <w:t>установлено, что контролируемые лица на своих официальных сайтах не обеспечили открытость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E27BEA">
              <w:rPr>
                <w:color w:val="000000" w:themeColor="text1"/>
                <w:sz w:val="27"/>
                <w:szCs w:val="27"/>
              </w:rPr>
              <w:t>и доступность следующей информации:</w:t>
            </w:r>
          </w:p>
          <w:p w14:paraId="10566389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структуре и органах управления организации</w:t>
            </w:r>
            <w:r>
              <w:rPr>
                <w:sz w:val="27"/>
                <w:szCs w:val="27"/>
              </w:rPr>
              <w:t>, об учредителе (учредителях);</w:t>
            </w:r>
          </w:p>
          <w:p w14:paraId="5D3536AA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970327">
              <w:t xml:space="preserve"> </w:t>
            </w:r>
            <w:r w:rsidRPr="00970327">
              <w:rPr>
                <w:sz w:val="27"/>
                <w:szCs w:val="27"/>
              </w:rPr>
              <w:t>о персональном составе работников (с указанием с их согласия уровня образования, квалификации и опыта работы);</w:t>
            </w:r>
          </w:p>
          <w:p w14:paraId="5D7F04E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материально-техническом обеспечении предоставления социальных услуг</w:t>
            </w:r>
            <w:r>
              <w:rPr>
                <w:sz w:val="27"/>
                <w:szCs w:val="27"/>
              </w:rPr>
              <w:t>;</w:t>
            </w:r>
          </w:p>
          <w:p w14:paraId="6CECEAE3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</w:t>
            </w:r>
            <w:r>
              <w:rPr>
                <w:sz w:val="27"/>
                <w:szCs w:val="27"/>
              </w:rPr>
              <w:t xml:space="preserve"> (отсутствие образцов договоров)</w:t>
            </w:r>
            <w:r w:rsidRPr="00970327">
              <w:rPr>
                <w:sz w:val="27"/>
                <w:szCs w:val="27"/>
              </w:rPr>
              <w:t>;</w:t>
            </w:r>
          </w:p>
          <w:p w14:paraId="57FBEACB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тарифах на социальные услуги по видам социальных услуг и формам социального обслуживания;</w:t>
            </w:r>
          </w:p>
          <w:p w14:paraId="766B4FF9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44AC8">
              <w:rPr>
                <w:sz w:val="27"/>
                <w:szCs w:val="27"/>
              </w:rPr>
              <w:t>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</w:t>
            </w:r>
            <w:r>
              <w:rPr>
                <w:sz w:val="27"/>
                <w:szCs w:val="27"/>
              </w:rPr>
              <w:t>;</w:t>
            </w:r>
          </w:p>
          <w:p w14:paraId="0DE808AF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C64072">
              <w:rPr>
                <w:sz w:val="27"/>
                <w:szCs w:val="27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  <w:r>
              <w:rPr>
                <w:sz w:val="27"/>
                <w:szCs w:val="27"/>
              </w:rPr>
              <w:t>.</w:t>
            </w:r>
          </w:p>
          <w:p w14:paraId="19A1D38E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ходе </w:t>
            </w:r>
            <w:r w:rsidRPr="00E27BEA">
              <w:rPr>
                <w:color w:val="000000" w:themeColor="text1"/>
                <w:sz w:val="27"/>
                <w:szCs w:val="27"/>
              </w:rPr>
              <w:t xml:space="preserve">проведения </w:t>
            </w:r>
            <w:r>
              <w:rPr>
                <w:color w:val="000000" w:themeColor="text1"/>
                <w:sz w:val="27"/>
                <w:szCs w:val="27"/>
              </w:rPr>
              <w:t xml:space="preserve">контрольных (надзорных) мероприятий </w:t>
            </w:r>
            <w:r w:rsidRPr="00E27BEA">
              <w:rPr>
                <w:color w:val="000000" w:themeColor="text1"/>
                <w:sz w:val="27"/>
                <w:szCs w:val="27"/>
              </w:rPr>
              <w:t xml:space="preserve">без взаимодействия </w:t>
            </w:r>
            <w:r>
              <w:rPr>
                <w:color w:val="000000" w:themeColor="text1"/>
                <w:sz w:val="27"/>
                <w:szCs w:val="27"/>
              </w:rPr>
              <w:t>в виде выездного обследования и профилактических визитов выявлено н</w:t>
            </w:r>
            <w:r>
              <w:rPr>
                <w:sz w:val="27"/>
                <w:szCs w:val="27"/>
              </w:rPr>
              <w:t xml:space="preserve">е соблюдение обязательных </w:t>
            </w:r>
            <w:r w:rsidRPr="00692CA2">
              <w:rPr>
                <w:sz w:val="27"/>
                <w:szCs w:val="27"/>
              </w:rPr>
              <w:t>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sz w:val="27"/>
                <w:szCs w:val="27"/>
              </w:rPr>
              <w:t>, а именно:</w:t>
            </w:r>
          </w:p>
          <w:p w14:paraId="703DA7FA" w14:textId="77777777" w:rsidR="00EF7F46" w:rsidRPr="00250821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отсутствие </w:t>
            </w:r>
            <w:r w:rsidRPr="00250821">
              <w:rPr>
                <w:sz w:val="27"/>
                <w:szCs w:val="27"/>
              </w:rPr>
              <w:t>паспорта доступности для инвалидов общественного здания (помещений), которы</w:t>
            </w:r>
            <w:r>
              <w:rPr>
                <w:sz w:val="27"/>
                <w:szCs w:val="27"/>
              </w:rPr>
              <w:t>й</w:t>
            </w:r>
            <w:r w:rsidRPr="00250821">
              <w:rPr>
                <w:sz w:val="27"/>
                <w:szCs w:val="27"/>
              </w:rPr>
              <w:t xml:space="preserve"> необходимо составлять совместно с представителями общественного объединения инвалидов, осуществляющих свою деятельность</w:t>
            </w:r>
            <w:r>
              <w:rPr>
                <w:sz w:val="27"/>
                <w:szCs w:val="27"/>
              </w:rPr>
              <w:br/>
            </w:r>
            <w:r w:rsidRPr="00250821">
              <w:rPr>
                <w:sz w:val="27"/>
                <w:szCs w:val="27"/>
              </w:rPr>
              <w:t>на территории где расположен объект контроля;</w:t>
            </w:r>
          </w:p>
          <w:p w14:paraId="08622745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 w:rsidRPr="00250821">
              <w:rPr>
                <w:sz w:val="27"/>
                <w:szCs w:val="27"/>
              </w:rPr>
              <w:t>- помещения не оборудованы носителями информации, необходимыми для обеспечения беспрепятственного доступа инвалидов к объекту и к услугам с учетом ограничений их жизнедеятельности, в том числе элементами в контрастном исполнении, не обеспечено дублирование необходимой для инвалидов звуковой</w:t>
            </w:r>
            <w:r>
              <w:rPr>
                <w:sz w:val="27"/>
                <w:szCs w:val="27"/>
              </w:rPr>
              <w:br/>
            </w:r>
            <w:r w:rsidRPr="00250821">
              <w:rPr>
                <w:sz w:val="27"/>
                <w:szCs w:val="27"/>
              </w:rPr>
      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7"/>
                <w:szCs w:val="27"/>
              </w:rPr>
              <w:t>.</w:t>
            </w:r>
          </w:p>
          <w:p w14:paraId="388948E0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Также определены основные нарушения обязательных требований, предъявляемых к контролируемым лицам, осуществляющим социальное </w:t>
            </w:r>
            <w:r>
              <w:rPr>
                <w:sz w:val="27"/>
                <w:szCs w:val="27"/>
              </w:rPr>
              <w:lastRenderedPageBreak/>
              <w:t>обслуживание в стационарной форме для лиц старше 18 лет:</w:t>
            </w:r>
          </w:p>
          <w:p w14:paraId="05BD85CE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EC0530">
              <w:rPr>
                <w:sz w:val="27"/>
                <w:szCs w:val="27"/>
              </w:rPr>
              <w:t>для хранения технических средств реабилитации не предусмотрены отдельные помещения</w:t>
            </w:r>
            <w:r>
              <w:rPr>
                <w:sz w:val="27"/>
                <w:szCs w:val="27"/>
              </w:rPr>
              <w:t>; отсутствие</w:t>
            </w:r>
            <w:r w:rsidRPr="00EC0530">
              <w:rPr>
                <w:sz w:val="27"/>
                <w:szCs w:val="27"/>
              </w:rPr>
              <w:t xml:space="preserve"> приемно-карантинного отделения для получателей социальных услуг</w:t>
            </w:r>
            <w:r>
              <w:rPr>
                <w:sz w:val="27"/>
                <w:szCs w:val="27"/>
              </w:rPr>
              <w:t xml:space="preserve">; </w:t>
            </w:r>
          </w:p>
          <w:p w14:paraId="52C2EDC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EC0530">
              <w:rPr>
                <w:sz w:val="27"/>
                <w:szCs w:val="27"/>
              </w:rPr>
              <w:t>не соблюдаются нормативы обеспечения площадью жилых помещений</w:t>
            </w:r>
            <w:r>
              <w:rPr>
                <w:sz w:val="27"/>
                <w:szCs w:val="27"/>
              </w:rPr>
              <w:t>;</w:t>
            </w:r>
          </w:p>
          <w:p w14:paraId="1B29B3A2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7E0C37">
              <w:rPr>
                <w:sz w:val="27"/>
                <w:szCs w:val="27"/>
              </w:rPr>
              <w:t>отсутствие надлежащего ухода</w:t>
            </w:r>
            <w:r>
              <w:rPr>
                <w:sz w:val="27"/>
                <w:szCs w:val="27"/>
              </w:rPr>
              <w:t xml:space="preserve">; </w:t>
            </w:r>
          </w:p>
          <w:p w14:paraId="29DCFF61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7E0C37">
              <w:rPr>
                <w:sz w:val="27"/>
                <w:szCs w:val="27"/>
              </w:rPr>
              <w:t>жилые комнаты частично оборудованы, столами, стульями, шкафами для хранения домашней одежды, белья, обуви</w:t>
            </w:r>
            <w:r>
              <w:rPr>
                <w:sz w:val="27"/>
                <w:szCs w:val="27"/>
              </w:rPr>
              <w:t xml:space="preserve">; </w:t>
            </w:r>
          </w:p>
          <w:p w14:paraId="1E3E088D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7E0C37">
              <w:rPr>
                <w:sz w:val="27"/>
                <w:szCs w:val="27"/>
              </w:rPr>
              <w:t>количество отделений в шкафах меньше количества спальных мест в некоторых комнатах проживающих</w:t>
            </w:r>
            <w:r>
              <w:rPr>
                <w:sz w:val="27"/>
                <w:szCs w:val="27"/>
              </w:rPr>
              <w:t>.</w:t>
            </w:r>
          </w:p>
          <w:p w14:paraId="4CDADAAB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адрес контролируемых лиц письмом Департамента от 06.02.2023</w:t>
            </w:r>
            <w:r>
              <w:rPr>
                <w:sz w:val="27"/>
                <w:szCs w:val="27"/>
              </w:rPr>
              <w:br/>
              <w:t>№ 01-22-42098/22  направлена информация о наиболее частых случаях нарушений обязательных требований, даны соответствующие разъяснения по их предупреждению.</w:t>
            </w:r>
          </w:p>
          <w:p w14:paraId="0303BCF9" w14:textId="77777777" w:rsidR="00EF7F46" w:rsidRDefault="00EF7F46" w:rsidP="005B4F1D">
            <w:pPr>
              <w:ind w:firstLine="709"/>
              <w:jc w:val="both"/>
              <w:rPr>
                <w:sz w:val="27"/>
                <w:szCs w:val="27"/>
              </w:rPr>
            </w:pPr>
          </w:p>
          <w:p w14:paraId="417550AF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4CA51434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404FC6F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E551D97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225D2005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9A22486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0C60182D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5D8C349D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6CB42B3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1ECABACD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26D01EB" w14:textId="77777777" w:rsidR="00EF7F46" w:rsidRDefault="00EF7F46" w:rsidP="005B4F1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0AEF7E19" w14:textId="77777777" w:rsidR="00EF7F46" w:rsidRPr="009E4EC8" w:rsidRDefault="00EF7F46" w:rsidP="005B4F1D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575" w:type="dxa"/>
          </w:tcPr>
          <w:p w14:paraId="20C543E0" w14:textId="77777777" w:rsidR="00EF7F46" w:rsidRPr="0027603A" w:rsidRDefault="00EF7F46" w:rsidP="005B4F1D">
            <w:pPr>
              <w:ind w:right="143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AC9A418" w14:textId="77777777" w:rsidR="00EF7F46" w:rsidRPr="0027603A" w:rsidRDefault="00EF7F46" w:rsidP="005B4F1D">
            <w:pPr>
              <w:ind w:right="143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</w:tblGrid>
            <w:tr w:rsidR="00EF7F46" w:rsidRPr="0027603A" w14:paraId="65580D29" w14:textId="77777777" w:rsidTr="005B4F1D">
              <w:tc>
                <w:tcPr>
                  <w:tcW w:w="5212" w:type="dxa"/>
                </w:tcPr>
                <w:p w14:paraId="34A8FDA4" w14:textId="77777777" w:rsidR="00EF7F46" w:rsidRPr="0027603A" w:rsidRDefault="00EF7F46" w:rsidP="005B4F1D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52175D03" w14:textId="77777777" w:rsidR="00EF7F46" w:rsidRPr="0027603A" w:rsidRDefault="00EF7F46" w:rsidP="005B4F1D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F7F46" w:rsidRPr="0027603A" w14:paraId="4B4E89D4" w14:textId="77777777" w:rsidTr="005B4F1D">
              <w:tc>
                <w:tcPr>
                  <w:tcW w:w="5212" w:type="dxa"/>
                </w:tcPr>
                <w:p w14:paraId="7DFDCC43" w14:textId="77777777" w:rsidR="00EF7F46" w:rsidRPr="0027603A" w:rsidRDefault="00EF7F46" w:rsidP="005B4F1D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0C921589" w14:textId="77777777" w:rsidR="00EF7F46" w:rsidRPr="0027603A" w:rsidRDefault="00EF7F46" w:rsidP="005B4F1D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5B50F186" w14:textId="77777777" w:rsidR="00EF7F46" w:rsidRPr="0027603A" w:rsidRDefault="00EF7F46" w:rsidP="005B4F1D">
                  <w:pPr>
                    <w:ind w:right="1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F0A764A" w14:textId="77777777" w:rsidR="00EF7F46" w:rsidRPr="0027603A" w:rsidRDefault="00EF7F46" w:rsidP="005B4F1D">
            <w:pPr>
              <w:ind w:right="143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7F46" w14:paraId="756EC622" w14:textId="77777777" w:rsidTr="005B4F1D">
        <w:tc>
          <w:tcPr>
            <w:tcW w:w="10206" w:type="dxa"/>
          </w:tcPr>
          <w:p w14:paraId="1FC463EE" w14:textId="77777777" w:rsidR="00EF7F46" w:rsidRPr="0027603A" w:rsidRDefault="00EF7F46" w:rsidP="005B4F1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4C3A58D5" w14:textId="77777777" w:rsidR="00EF7F46" w:rsidRPr="0027603A" w:rsidRDefault="00EF7F46" w:rsidP="005B4F1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603A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EF7F46" w14:paraId="52FCAEE8" w14:textId="77777777" w:rsidTr="005B4F1D">
        <w:tc>
          <w:tcPr>
            <w:tcW w:w="10781" w:type="dxa"/>
            <w:gridSpan w:val="2"/>
          </w:tcPr>
          <w:p w14:paraId="35B3EFA0" w14:textId="77777777" w:rsidR="00EF7F46" w:rsidRPr="0027603A" w:rsidRDefault="00EF7F46" w:rsidP="005B4F1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F7F46" w14:paraId="48BF2C77" w14:textId="77777777" w:rsidTr="005B4F1D">
        <w:tc>
          <w:tcPr>
            <w:tcW w:w="10206" w:type="dxa"/>
          </w:tcPr>
          <w:p w14:paraId="42CED5B2" w14:textId="77777777" w:rsidR="00EF7F46" w:rsidRDefault="00EF7F46" w:rsidP="005B4F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3E8D839" w14:textId="77777777" w:rsidR="00EF7F46" w:rsidRDefault="00EF7F46" w:rsidP="005B4F1D">
            <w:pPr>
              <w:tabs>
                <w:tab w:val="left" w:pos="7890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75" w:type="dxa"/>
          </w:tcPr>
          <w:p w14:paraId="66BBABEA" w14:textId="77777777" w:rsidR="00EF7F46" w:rsidRDefault="00EF7F46" w:rsidP="005B4F1D">
            <w:pPr>
              <w:ind w:right="285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9199FC1" w14:textId="77777777" w:rsidR="00EF7F46" w:rsidRPr="000865F7" w:rsidRDefault="00EF7F46" w:rsidP="00EF7F46">
      <w:pPr>
        <w:shd w:val="clear" w:color="auto" w:fill="FFFFFF"/>
        <w:tabs>
          <w:tab w:val="left" w:pos="6690"/>
        </w:tabs>
        <w:jc w:val="both"/>
        <w:rPr>
          <w:sz w:val="28"/>
          <w:szCs w:val="28"/>
        </w:rPr>
      </w:pPr>
    </w:p>
    <w:p w14:paraId="0DBE3256" w14:textId="12E1C219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9DFFEC3" w14:textId="77F2CBEE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38866EFC" w14:textId="048EDC7D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7AD4AA0" w14:textId="057F66AB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03924E6B" w14:textId="7447C399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0027B8A6" w14:textId="4F77C81D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4144E71D" w14:textId="3BA6CDB7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092EC9AA" w14:textId="5DC1D59A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02C4BA2" w14:textId="64D92432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94E834D" w14:textId="62C9F3C8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89A2E79" w14:textId="5466DA4E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08D1BAE8" w14:textId="3BB38E01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25B8EDB" w14:textId="6F9D39AA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7DBA3075" w14:textId="26576DD5" w:rsidR="00EF7F46" w:rsidRDefault="00EF7F46" w:rsidP="00411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14:paraId="45411528" w14:textId="77777777" w:rsidR="00EF7F46" w:rsidRPr="003D436B" w:rsidRDefault="00EF7F46" w:rsidP="00EF7F46">
      <w:pPr>
        <w:jc w:val="center"/>
        <w:rPr>
          <w:b/>
          <w:sz w:val="28"/>
          <w:szCs w:val="28"/>
        </w:rPr>
      </w:pPr>
      <w:r w:rsidRPr="003D436B">
        <w:rPr>
          <w:b/>
          <w:sz w:val="28"/>
          <w:szCs w:val="28"/>
        </w:rPr>
        <w:lastRenderedPageBreak/>
        <w:t xml:space="preserve">Пояснительная записка к проекту приказа </w:t>
      </w:r>
    </w:p>
    <w:p w14:paraId="6CD58954" w14:textId="77777777" w:rsidR="00EF7F46" w:rsidRPr="003D436B" w:rsidRDefault="00EF7F46" w:rsidP="00EF7F46">
      <w:pPr>
        <w:jc w:val="center"/>
        <w:rPr>
          <w:sz w:val="28"/>
          <w:szCs w:val="28"/>
        </w:rPr>
      </w:pPr>
      <w:r w:rsidRPr="003D436B">
        <w:rPr>
          <w:sz w:val="28"/>
          <w:szCs w:val="28"/>
        </w:rPr>
        <w:t>Департамента труда и социальной защиты населения города Москвы</w:t>
      </w:r>
    </w:p>
    <w:p w14:paraId="570247A3" w14:textId="77777777" w:rsidR="00EF7F46" w:rsidRDefault="00EF7F46" w:rsidP="00EF7F46">
      <w:pPr>
        <w:jc w:val="center"/>
        <w:rPr>
          <w:sz w:val="28"/>
          <w:szCs w:val="28"/>
        </w:rPr>
      </w:pPr>
      <w:r w:rsidRPr="003D436B">
        <w:rPr>
          <w:sz w:val="28"/>
          <w:szCs w:val="28"/>
        </w:rPr>
        <w:t xml:space="preserve">«Об утверждении доклада, содержащего результаты обобщения правоприменительной практики при осуществлении </w:t>
      </w:r>
    </w:p>
    <w:p w14:paraId="0D831641" w14:textId="77777777" w:rsidR="00EF7F46" w:rsidRDefault="00EF7F46" w:rsidP="00EF7F46">
      <w:pPr>
        <w:jc w:val="center"/>
        <w:rPr>
          <w:sz w:val="28"/>
          <w:szCs w:val="28"/>
        </w:rPr>
      </w:pPr>
      <w:r w:rsidRPr="003D436B">
        <w:rPr>
          <w:sz w:val="28"/>
          <w:szCs w:val="28"/>
        </w:rPr>
        <w:t xml:space="preserve">Регионального государственного контроля (надзора) </w:t>
      </w:r>
    </w:p>
    <w:p w14:paraId="78F96D83" w14:textId="77777777" w:rsidR="00EF7F46" w:rsidRDefault="00EF7F46" w:rsidP="00EF7F46">
      <w:pPr>
        <w:jc w:val="center"/>
        <w:rPr>
          <w:sz w:val="28"/>
          <w:szCs w:val="28"/>
        </w:rPr>
      </w:pPr>
      <w:r w:rsidRPr="003D436B">
        <w:rPr>
          <w:sz w:val="28"/>
          <w:szCs w:val="28"/>
        </w:rPr>
        <w:t>в сфере социального обслуживания по итогам</w:t>
      </w:r>
      <w:r>
        <w:rPr>
          <w:sz w:val="28"/>
          <w:szCs w:val="28"/>
        </w:rPr>
        <w:t xml:space="preserve"> </w:t>
      </w:r>
      <w:r w:rsidRPr="003D436B">
        <w:rPr>
          <w:sz w:val="28"/>
          <w:szCs w:val="28"/>
        </w:rPr>
        <w:t>2022 года»</w:t>
      </w:r>
    </w:p>
    <w:p w14:paraId="13EB39BF" w14:textId="77777777" w:rsidR="00EF7F46" w:rsidRPr="003D436B" w:rsidRDefault="00EF7F46" w:rsidP="00EF7F46">
      <w:pPr>
        <w:jc w:val="center"/>
        <w:rPr>
          <w:sz w:val="28"/>
          <w:szCs w:val="28"/>
        </w:rPr>
      </w:pPr>
      <w:r w:rsidRPr="003D436B">
        <w:rPr>
          <w:sz w:val="28"/>
          <w:szCs w:val="28"/>
        </w:rPr>
        <w:t>(далее – проект приказа)</w:t>
      </w:r>
    </w:p>
    <w:p w14:paraId="4213114E" w14:textId="77777777" w:rsidR="00EF7F46" w:rsidRPr="003D436B" w:rsidRDefault="00EF7F46" w:rsidP="00EF7F46">
      <w:pPr>
        <w:ind w:firstLine="709"/>
        <w:jc w:val="both"/>
        <w:rPr>
          <w:sz w:val="28"/>
          <w:szCs w:val="28"/>
        </w:rPr>
      </w:pPr>
    </w:p>
    <w:p w14:paraId="708BAAA9" w14:textId="77777777" w:rsidR="00EF7F46" w:rsidRPr="003D436B" w:rsidRDefault="00EF7F46" w:rsidP="00EF7F46">
      <w:pPr>
        <w:ind w:firstLine="709"/>
        <w:jc w:val="both"/>
        <w:rPr>
          <w:sz w:val="28"/>
          <w:szCs w:val="28"/>
        </w:rPr>
      </w:pPr>
      <w:r w:rsidRPr="003D436B">
        <w:rPr>
          <w:sz w:val="28"/>
          <w:szCs w:val="28"/>
        </w:rPr>
        <w:t>В соответствии со статьей 47 статьи Федерального закона от 31.07.2020</w:t>
      </w:r>
      <w:r w:rsidRPr="003D436B">
        <w:rPr>
          <w:sz w:val="28"/>
          <w:szCs w:val="28"/>
        </w:rPr>
        <w:br/>
        <w:t>№ 248-ФЗ «О государственном контроле (надзоре) и муниципальном контроле</w:t>
      </w:r>
      <w:r w:rsidRPr="003D436B">
        <w:rPr>
          <w:sz w:val="28"/>
          <w:szCs w:val="28"/>
        </w:rPr>
        <w:br/>
        <w:t>в Российской Федерации»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– доклад о правоприменительной практике).</w:t>
      </w:r>
    </w:p>
    <w:p w14:paraId="391F009E" w14:textId="77777777" w:rsidR="00EF7F46" w:rsidRPr="003D436B" w:rsidRDefault="00EF7F46" w:rsidP="00EF7F46">
      <w:pPr>
        <w:ind w:firstLine="709"/>
        <w:jc w:val="both"/>
        <w:rPr>
          <w:sz w:val="28"/>
          <w:szCs w:val="28"/>
        </w:rPr>
      </w:pPr>
      <w:r w:rsidRPr="003D436B">
        <w:rPr>
          <w:sz w:val="28"/>
          <w:szCs w:val="28"/>
        </w:rPr>
        <w:t>Доклад о правоприменительной практике готовится контрольным (надзорным) органом по каждому осуществляемому им виду контроля</w:t>
      </w:r>
      <w:r>
        <w:rPr>
          <w:sz w:val="28"/>
          <w:szCs w:val="28"/>
        </w:rPr>
        <w:br/>
      </w:r>
      <w:r w:rsidRPr="003D436B">
        <w:rPr>
          <w:sz w:val="28"/>
          <w:szCs w:val="28"/>
        </w:rPr>
        <w:t xml:space="preserve">с периодичностью, предусмотренной положением о виде контроля, но не реже одного раза в год. </w:t>
      </w:r>
    </w:p>
    <w:p w14:paraId="75678489" w14:textId="77777777" w:rsidR="00EF7F46" w:rsidRPr="003D436B" w:rsidRDefault="00EF7F46" w:rsidP="00EF7F46">
      <w:pPr>
        <w:ind w:firstLine="709"/>
        <w:jc w:val="both"/>
        <w:rPr>
          <w:sz w:val="28"/>
          <w:szCs w:val="28"/>
        </w:rPr>
      </w:pPr>
      <w:r w:rsidRPr="003D436B">
        <w:rPr>
          <w:sz w:val="28"/>
          <w:szCs w:val="28"/>
        </w:rPr>
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«Интернет»</w:t>
      </w:r>
      <w:r>
        <w:rPr>
          <w:sz w:val="28"/>
          <w:szCs w:val="28"/>
        </w:rPr>
        <w:br/>
      </w:r>
      <w:r w:rsidRPr="003D436B">
        <w:rPr>
          <w:sz w:val="28"/>
          <w:szCs w:val="28"/>
        </w:rPr>
        <w:t>в сроки, указанные в положении о виде контроля.</w:t>
      </w:r>
    </w:p>
    <w:p w14:paraId="1F54857D" w14:textId="77777777" w:rsidR="00EF7F46" w:rsidRPr="003D436B" w:rsidRDefault="00EF7F46" w:rsidP="00EF7F46">
      <w:pPr>
        <w:ind w:firstLine="709"/>
        <w:jc w:val="both"/>
        <w:rPr>
          <w:sz w:val="28"/>
          <w:szCs w:val="28"/>
        </w:rPr>
      </w:pPr>
      <w:r w:rsidRPr="003D436B">
        <w:rPr>
          <w:sz w:val="28"/>
          <w:szCs w:val="28"/>
        </w:rPr>
        <w:t>Результаты обобщения правоприменительной практики включаются</w:t>
      </w:r>
      <w:r>
        <w:rPr>
          <w:sz w:val="28"/>
          <w:szCs w:val="28"/>
        </w:rPr>
        <w:br/>
      </w:r>
      <w:r w:rsidRPr="003D436B">
        <w:rPr>
          <w:sz w:val="28"/>
          <w:szCs w:val="28"/>
        </w:rPr>
        <w:t>в ежегодный доклад контрольного (надзорного) органа о состоянии государственного контроля (надзора), муниципального контроля.</w:t>
      </w:r>
    </w:p>
    <w:p w14:paraId="7EEE7A30" w14:textId="42D68571" w:rsidR="00EF7F46" w:rsidRPr="000865F7" w:rsidRDefault="00EF7F46" w:rsidP="00EF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  <w:r w:rsidRPr="003D436B">
        <w:rPr>
          <w:sz w:val="28"/>
          <w:szCs w:val="28"/>
        </w:rPr>
        <w:t>Согласно Положению о региональном государственном контроле (надзоре)</w:t>
      </w:r>
      <w:r>
        <w:rPr>
          <w:sz w:val="28"/>
          <w:szCs w:val="28"/>
        </w:rPr>
        <w:br/>
      </w:r>
      <w:r w:rsidRPr="003D436B">
        <w:rPr>
          <w:sz w:val="28"/>
          <w:szCs w:val="28"/>
        </w:rPr>
        <w:t xml:space="preserve">в сфере социального обслуживания», утвержденным постановлением Правительства Москвы от 28.09.2021 № 1498-ПП, </w:t>
      </w:r>
      <w:r w:rsidRPr="000F2124">
        <w:rPr>
          <w:rFonts w:eastAsia="Times New Roman"/>
          <w:sz w:val="28"/>
          <w:szCs w:val="28"/>
        </w:rPr>
        <w:t xml:space="preserve">Департамент </w:t>
      </w:r>
      <w:r w:rsidRPr="003D436B">
        <w:rPr>
          <w:rFonts w:eastAsia="Times New Roman"/>
          <w:sz w:val="28"/>
          <w:szCs w:val="28"/>
        </w:rPr>
        <w:t xml:space="preserve">труда и социальной защите населения города Москвы </w:t>
      </w:r>
      <w:r w:rsidRPr="000F2124">
        <w:rPr>
          <w:rFonts w:eastAsia="Times New Roman"/>
          <w:sz w:val="28"/>
          <w:szCs w:val="28"/>
        </w:rPr>
        <w:t xml:space="preserve">ежегодно по итогам обобщения правоприменительной </w:t>
      </w:r>
      <w:r w:rsidRPr="003D436B">
        <w:rPr>
          <w:rFonts w:eastAsia="Times New Roman"/>
          <w:sz w:val="28"/>
          <w:szCs w:val="28"/>
        </w:rPr>
        <w:t xml:space="preserve">практики подготавливает доклад </w:t>
      </w:r>
      <w:r w:rsidRPr="000F2124">
        <w:rPr>
          <w:rFonts w:eastAsia="Times New Roman"/>
          <w:sz w:val="28"/>
          <w:szCs w:val="28"/>
        </w:rPr>
        <w:t>о правоприменительной практике</w:t>
      </w:r>
      <w:r w:rsidRPr="003D436B">
        <w:rPr>
          <w:rFonts w:eastAsia="Times New Roman"/>
          <w:sz w:val="28"/>
          <w:szCs w:val="28"/>
        </w:rPr>
        <w:t xml:space="preserve"> в срок </w:t>
      </w:r>
      <w:r w:rsidRPr="000F2124">
        <w:rPr>
          <w:rFonts w:eastAsia="Times New Roman"/>
          <w:sz w:val="28"/>
          <w:szCs w:val="28"/>
        </w:rPr>
        <w:t xml:space="preserve">не позднее 15 марта года, следующего за отчетным. </w:t>
      </w:r>
    </w:p>
    <w:sectPr w:rsidR="00EF7F46" w:rsidRPr="000865F7" w:rsidSect="00904326">
      <w:headerReference w:type="default" r:id="rId7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4BB6" w14:textId="77777777" w:rsidR="005310D4" w:rsidRDefault="005310D4" w:rsidP="006946CE">
      <w:r>
        <w:separator/>
      </w:r>
    </w:p>
  </w:endnote>
  <w:endnote w:type="continuationSeparator" w:id="0">
    <w:p w14:paraId="53A46632" w14:textId="77777777" w:rsidR="005310D4" w:rsidRDefault="005310D4" w:rsidP="006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9A8B" w14:textId="77777777" w:rsidR="005310D4" w:rsidRDefault="005310D4" w:rsidP="006946CE">
      <w:r>
        <w:separator/>
      </w:r>
    </w:p>
  </w:footnote>
  <w:footnote w:type="continuationSeparator" w:id="0">
    <w:p w14:paraId="19FD174D" w14:textId="77777777" w:rsidR="005310D4" w:rsidRDefault="005310D4" w:rsidP="006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97308"/>
      <w:docPartObj>
        <w:docPartGallery w:val="Page Numbers (Top of Page)"/>
        <w:docPartUnique/>
      </w:docPartObj>
    </w:sdtPr>
    <w:sdtEndPr/>
    <w:sdtContent>
      <w:p w14:paraId="6140427D" w14:textId="49701EDB" w:rsidR="00692C4B" w:rsidRDefault="00692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DA1">
          <w:rPr>
            <w:noProof/>
          </w:rPr>
          <w:t>3</w:t>
        </w:r>
        <w:r>
          <w:fldChar w:fldCharType="end"/>
        </w:r>
      </w:p>
    </w:sdtContent>
  </w:sdt>
  <w:p w14:paraId="79439564" w14:textId="77777777" w:rsidR="008F6989" w:rsidRDefault="008F6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E05"/>
    <w:multiLevelType w:val="hybridMultilevel"/>
    <w:tmpl w:val="B3A2C458"/>
    <w:lvl w:ilvl="0" w:tplc="899A5F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6E0"/>
    <w:multiLevelType w:val="multilevel"/>
    <w:tmpl w:val="E174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8700F6"/>
    <w:multiLevelType w:val="multilevel"/>
    <w:tmpl w:val="188AC9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34"/>
    <w:rsid w:val="0000568D"/>
    <w:rsid w:val="00005D88"/>
    <w:rsid w:val="00012240"/>
    <w:rsid w:val="000147DA"/>
    <w:rsid w:val="0002132D"/>
    <w:rsid w:val="00023B69"/>
    <w:rsid w:val="000262F5"/>
    <w:rsid w:val="00031849"/>
    <w:rsid w:val="0003409C"/>
    <w:rsid w:val="00040D31"/>
    <w:rsid w:val="00047ED3"/>
    <w:rsid w:val="000549BF"/>
    <w:rsid w:val="00061463"/>
    <w:rsid w:val="00066B9B"/>
    <w:rsid w:val="00077650"/>
    <w:rsid w:val="0008170E"/>
    <w:rsid w:val="00082709"/>
    <w:rsid w:val="000828D4"/>
    <w:rsid w:val="00084BD2"/>
    <w:rsid w:val="00085EA4"/>
    <w:rsid w:val="000865F7"/>
    <w:rsid w:val="00087476"/>
    <w:rsid w:val="00087603"/>
    <w:rsid w:val="00090B9E"/>
    <w:rsid w:val="00091517"/>
    <w:rsid w:val="00091AEA"/>
    <w:rsid w:val="0009328C"/>
    <w:rsid w:val="00093847"/>
    <w:rsid w:val="00095F6D"/>
    <w:rsid w:val="0009624C"/>
    <w:rsid w:val="000A131C"/>
    <w:rsid w:val="000A22DA"/>
    <w:rsid w:val="000A2752"/>
    <w:rsid w:val="000A6876"/>
    <w:rsid w:val="000A6F65"/>
    <w:rsid w:val="000B4797"/>
    <w:rsid w:val="000B646E"/>
    <w:rsid w:val="000C07F2"/>
    <w:rsid w:val="000C1FEB"/>
    <w:rsid w:val="000C20C1"/>
    <w:rsid w:val="000C43C3"/>
    <w:rsid w:val="000D081B"/>
    <w:rsid w:val="000E0FAD"/>
    <w:rsid w:val="000E5041"/>
    <w:rsid w:val="000F1B40"/>
    <w:rsid w:val="000F3DA7"/>
    <w:rsid w:val="000F4CC8"/>
    <w:rsid w:val="00100303"/>
    <w:rsid w:val="00101C6B"/>
    <w:rsid w:val="00103655"/>
    <w:rsid w:val="00107250"/>
    <w:rsid w:val="001078A8"/>
    <w:rsid w:val="00110422"/>
    <w:rsid w:val="001106FC"/>
    <w:rsid w:val="00112B23"/>
    <w:rsid w:val="00113829"/>
    <w:rsid w:val="00113BFD"/>
    <w:rsid w:val="001205C2"/>
    <w:rsid w:val="001218D3"/>
    <w:rsid w:val="00124C73"/>
    <w:rsid w:val="00124F2B"/>
    <w:rsid w:val="001369AC"/>
    <w:rsid w:val="00142DC4"/>
    <w:rsid w:val="001434AD"/>
    <w:rsid w:val="00144FD0"/>
    <w:rsid w:val="0014556C"/>
    <w:rsid w:val="00151557"/>
    <w:rsid w:val="00156632"/>
    <w:rsid w:val="001625C6"/>
    <w:rsid w:val="0016318A"/>
    <w:rsid w:val="00165607"/>
    <w:rsid w:val="001664CC"/>
    <w:rsid w:val="00167D61"/>
    <w:rsid w:val="00174F77"/>
    <w:rsid w:val="001805FB"/>
    <w:rsid w:val="001819C6"/>
    <w:rsid w:val="00194752"/>
    <w:rsid w:val="001975EB"/>
    <w:rsid w:val="00197FF2"/>
    <w:rsid w:val="001A02D7"/>
    <w:rsid w:val="001A094D"/>
    <w:rsid w:val="001A5111"/>
    <w:rsid w:val="001C1634"/>
    <w:rsid w:val="001C6822"/>
    <w:rsid w:val="001C75D0"/>
    <w:rsid w:val="001D0C6F"/>
    <w:rsid w:val="001D29F2"/>
    <w:rsid w:val="001D3FB4"/>
    <w:rsid w:val="001D4625"/>
    <w:rsid w:val="001D6911"/>
    <w:rsid w:val="001D72DB"/>
    <w:rsid w:val="001D78D2"/>
    <w:rsid w:val="001E00A6"/>
    <w:rsid w:val="001E0605"/>
    <w:rsid w:val="001E1274"/>
    <w:rsid w:val="001E1FEC"/>
    <w:rsid w:val="001E62BA"/>
    <w:rsid w:val="001E671C"/>
    <w:rsid w:val="001F362B"/>
    <w:rsid w:val="001F3E7D"/>
    <w:rsid w:val="0021282D"/>
    <w:rsid w:val="00212E31"/>
    <w:rsid w:val="00214CED"/>
    <w:rsid w:val="00215286"/>
    <w:rsid w:val="002208D4"/>
    <w:rsid w:val="00220D4A"/>
    <w:rsid w:val="00227584"/>
    <w:rsid w:val="002306FE"/>
    <w:rsid w:val="00242681"/>
    <w:rsid w:val="00243703"/>
    <w:rsid w:val="00245701"/>
    <w:rsid w:val="00246336"/>
    <w:rsid w:val="00250C8E"/>
    <w:rsid w:val="0025490A"/>
    <w:rsid w:val="00254F96"/>
    <w:rsid w:val="00256749"/>
    <w:rsid w:val="00257B56"/>
    <w:rsid w:val="002614F9"/>
    <w:rsid w:val="00263254"/>
    <w:rsid w:val="00263EAA"/>
    <w:rsid w:val="00264E09"/>
    <w:rsid w:val="00266A35"/>
    <w:rsid w:val="0026749C"/>
    <w:rsid w:val="002730EB"/>
    <w:rsid w:val="0027550C"/>
    <w:rsid w:val="00281BF9"/>
    <w:rsid w:val="00281F06"/>
    <w:rsid w:val="00286F40"/>
    <w:rsid w:val="002944EA"/>
    <w:rsid w:val="002A0AB4"/>
    <w:rsid w:val="002A13E3"/>
    <w:rsid w:val="002A2739"/>
    <w:rsid w:val="002A361B"/>
    <w:rsid w:val="002A5252"/>
    <w:rsid w:val="002B2A90"/>
    <w:rsid w:val="002B381D"/>
    <w:rsid w:val="002C5452"/>
    <w:rsid w:val="002C6253"/>
    <w:rsid w:val="002D3151"/>
    <w:rsid w:val="002D38E3"/>
    <w:rsid w:val="002D3D99"/>
    <w:rsid w:val="002D5651"/>
    <w:rsid w:val="002E34F7"/>
    <w:rsid w:val="002F5D1D"/>
    <w:rsid w:val="00301013"/>
    <w:rsid w:val="00301643"/>
    <w:rsid w:val="003016D6"/>
    <w:rsid w:val="00312D42"/>
    <w:rsid w:val="00314A9C"/>
    <w:rsid w:val="00314E94"/>
    <w:rsid w:val="00316672"/>
    <w:rsid w:val="00321091"/>
    <w:rsid w:val="003235C4"/>
    <w:rsid w:val="0033240D"/>
    <w:rsid w:val="00333CF2"/>
    <w:rsid w:val="00341A82"/>
    <w:rsid w:val="00342EB9"/>
    <w:rsid w:val="003443B4"/>
    <w:rsid w:val="00344731"/>
    <w:rsid w:val="003453C4"/>
    <w:rsid w:val="00347F6D"/>
    <w:rsid w:val="00351B03"/>
    <w:rsid w:val="003624BD"/>
    <w:rsid w:val="00363EA3"/>
    <w:rsid w:val="00367D84"/>
    <w:rsid w:val="00372BFE"/>
    <w:rsid w:val="0037306C"/>
    <w:rsid w:val="0037724F"/>
    <w:rsid w:val="00377B8D"/>
    <w:rsid w:val="00380DC0"/>
    <w:rsid w:val="00382E94"/>
    <w:rsid w:val="003839AE"/>
    <w:rsid w:val="003842A0"/>
    <w:rsid w:val="00384B75"/>
    <w:rsid w:val="00390CDC"/>
    <w:rsid w:val="003A1374"/>
    <w:rsid w:val="003A7609"/>
    <w:rsid w:val="003C2783"/>
    <w:rsid w:val="003C27A2"/>
    <w:rsid w:val="003C2CF7"/>
    <w:rsid w:val="003C31D3"/>
    <w:rsid w:val="003C54FA"/>
    <w:rsid w:val="003D0663"/>
    <w:rsid w:val="003D06F4"/>
    <w:rsid w:val="003D13BA"/>
    <w:rsid w:val="003D540B"/>
    <w:rsid w:val="003E62D3"/>
    <w:rsid w:val="003E7CF2"/>
    <w:rsid w:val="003F1186"/>
    <w:rsid w:val="003F2856"/>
    <w:rsid w:val="003F45CA"/>
    <w:rsid w:val="00400C03"/>
    <w:rsid w:val="0041034D"/>
    <w:rsid w:val="00410AC7"/>
    <w:rsid w:val="00411051"/>
    <w:rsid w:val="00413624"/>
    <w:rsid w:val="00416C2D"/>
    <w:rsid w:val="00417A8E"/>
    <w:rsid w:val="00417A9D"/>
    <w:rsid w:val="00420EA8"/>
    <w:rsid w:val="00422FCA"/>
    <w:rsid w:val="00423BAF"/>
    <w:rsid w:val="004269E3"/>
    <w:rsid w:val="00433EE6"/>
    <w:rsid w:val="004407F9"/>
    <w:rsid w:val="00440E71"/>
    <w:rsid w:val="00441C8B"/>
    <w:rsid w:val="00444E8D"/>
    <w:rsid w:val="00453C20"/>
    <w:rsid w:val="00470CEB"/>
    <w:rsid w:val="00472E97"/>
    <w:rsid w:val="00474074"/>
    <w:rsid w:val="004759F6"/>
    <w:rsid w:val="004807E4"/>
    <w:rsid w:val="004808D0"/>
    <w:rsid w:val="00481676"/>
    <w:rsid w:val="00482C1D"/>
    <w:rsid w:val="004836C7"/>
    <w:rsid w:val="004903AF"/>
    <w:rsid w:val="00492DC3"/>
    <w:rsid w:val="00493EBB"/>
    <w:rsid w:val="00494B03"/>
    <w:rsid w:val="00495CBF"/>
    <w:rsid w:val="004A08DF"/>
    <w:rsid w:val="004A2351"/>
    <w:rsid w:val="004A26D5"/>
    <w:rsid w:val="004A38C2"/>
    <w:rsid w:val="004A43E7"/>
    <w:rsid w:val="004A5729"/>
    <w:rsid w:val="004A5B15"/>
    <w:rsid w:val="004B190B"/>
    <w:rsid w:val="004B3E1A"/>
    <w:rsid w:val="004B483C"/>
    <w:rsid w:val="004B4A91"/>
    <w:rsid w:val="004B4C38"/>
    <w:rsid w:val="004C2930"/>
    <w:rsid w:val="004D2EC5"/>
    <w:rsid w:val="004D567A"/>
    <w:rsid w:val="004D7D49"/>
    <w:rsid w:val="004E2091"/>
    <w:rsid w:val="004F4F73"/>
    <w:rsid w:val="004F4FB9"/>
    <w:rsid w:val="004F7768"/>
    <w:rsid w:val="004F77AD"/>
    <w:rsid w:val="004F77FB"/>
    <w:rsid w:val="005003A2"/>
    <w:rsid w:val="00504FDA"/>
    <w:rsid w:val="00514565"/>
    <w:rsid w:val="0052031B"/>
    <w:rsid w:val="005211C7"/>
    <w:rsid w:val="005217CE"/>
    <w:rsid w:val="00521F93"/>
    <w:rsid w:val="00525528"/>
    <w:rsid w:val="005258AD"/>
    <w:rsid w:val="005310D4"/>
    <w:rsid w:val="005319C7"/>
    <w:rsid w:val="005331A7"/>
    <w:rsid w:val="005337A7"/>
    <w:rsid w:val="005422C6"/>
    <w:rsid w:val="005531B0"/>
    <w:rsid w:val="005610DA"/>
    <w:rsid w:val="00561E6B"/>
    <w:rsid w:val="005636A5"/>
    <w:rsid w:val="005645C0"/>
    <w:rsid w:val="0056516A"/>
    <w:rsid w:val="00570790"/>
    <w:rsid w:val="00570C4F"/>
    <w:rsid w:val="00570D65"/>
    <w:rsid w:val="00575F57"/>
    <w:rsid w:val="005907A9"/>
    <w:rsid w:val="005920A5"/>
    <w:rsid w:val="00592F8D"/>
    <w:rsid w:val="00597A74"/>
    <w:rsid w:val="005A0E83"/>
    <w:rsid w:val="005A1F36"/>
    <w:rsid w:val="005A44F3"/>
    <w:rsid w:val="005A71C1"/>
    <w:rsid w:val="005B4247"/>
    <w:rsid w:val="005B4B1F"/>
    <w:rsid w:val="005B4C65"/>
    <w:rsid w:val="005B58AD"/>
    <w:rsid w:val="005C33D3"/>
    <w:rsid w:val="005C3751"/>
    <w:rsid w:val="005E45C7"/>
    <w:rsid w:val="005F142D"/>
    <w:rsid w:val="005F18E5"/>
    <w:rsid w:val="006029E8"/>
    <w:rsid w:val="00612A76"/>
    <w:rsid w:val="00617834"/>
    <w:rsid w:val="006208E7"/>
    <w:rsid w:val="00621FA0"/>
    <w:rsid w:val="00623879"/>
    <w:rsid w:val="00624232"/>
    <w:rsid w:val="0062593C"/>
    <w:rsid w:val="006266A5"/>
    <w:rsid w:val="006300D8"/>
    <w:rsid w:val="00630CAC"/>
    <w:rsid w:val="00631027"/>
    <w:rsid w:val="0063225B"/>
    <w:rsid w:val="0064208F"/>
    <w:rsid w:val="0064423A"/>
    <w:rsid w:val="006443C1"/>
    <w:rsid w:val="00650CD8"/>
    <w:rsid w:val="00651AB4"/>
    <w:rsid w:val="00652190"/>
    <w:rsid w:val="00660786"/>
    <w:rsid w:val="00664AB0"/>
    <w:rsid w:val="006653A6"/>
    <w:rsid w:val="00677EFB"/>
    <w:rsid w:val="006818C7"/>
    <w:rsid w:val="0068230D"/>
    <w:rsid w:val="00683FF0"/>
    <w:rsid w:val="006929F2"/>
    <w:rsid w:val="00692C4B"/>
    <w:rsid w:val="006934F4"/>
    <w:rsid w:val="006946CE"/>
    <w:rsid w:val="00695139"/>
    <w:rsid w:val="006B2142"/>
    <w:rsid w:val="006B3C0E"/>
    <w:rsid w:val="006B6718"/>
    <w:rsid w:val="006C2D04"/>
    <w:rsid w:val="006C4D4F"/>
    <w:rsid w:val="006D0CA9"/>
    <w:rsid w:val="006D20F3"/>
    <w:rsid w:val="006D4453"/>
    <w:rsid w:val="006D4DC6"/>
    <w:rsid w:val="006D7B42"/>
    <w:rsid w:val="006E03AE"/>
    <w:rsid w:val="006E4B14"/>
    <w:rsid w:val="006E75E3"/>
    <w:rsid w:val="006E7785"/>
    <w:rsid w:val="00704696"/>
    <w:rsid w:val="007078D1"/>
    <w:rsid w:val="00707C64"/>
    <w:rsid w:val="007154F5"/>
    <w:rsid w:val="0071775D"/>
    <w:rsid w:val="00723741"/>
    <w:rsid w:val="0073105C"/>
    <w:rsid w:val="00733EE3"/>
    <w:rsid w:val="00734A4D"/>
    <w:rsid w:val="00735A5E"/>
    <w:rsid w:val="007415E8"/>
    <w:rsid w:val="00741734"/>
    <w:rsid w:val="00747BB6"/>
    <w:rsid w:val="00747C1F"/>
    <w:rsid w:val="00753EBD"/>
    <w:rsid w:val="00755569"/>
    <w:rsid w:val="00760060"/>
    <w:rsid w:val="007621D4"/>
    <w:rsid w:val="007638B1"/>
    <w:rsid w:val="00765293"/>
    <w:rsid w:val="00765E67"/>
    <w:rsid w:val="00770F42"/>
    <w:rsid w:val="00772FAA"/>
    <w:rsid w:val="00773C27"/>
    <w:rsid w:val="00775410"/>
    <w:rsid w:val="007803E1"/>
    <w:rsid w:val="007871CA"/>
    <w:rsid w:val="00791BCF"/>
    <w:rsid w:val="0079380F"/>
    <w:rsid w:val="00795D13"/>
    <w:rsid w:val="007A160A"/>
    <w:rsid w:val="007A1AF8"/>
    <w:rsid w:val="007A2CB0"/>
    <w:rsid w:val="007A488C"/>
    <w:rsid w:val="007A48BF"/>
    <w:rsid w:val="007A4AA9"/>
    <w:rsid w:val="007A507E"/>
    <w:rsid w:val="007B4AF3"/>
    <w:rsid w:val="007B4BC2"/>
    <w:rsid w:val="007B60B6"/>
    <w:rsid w:val="007B6137"/>
    <w:rsid w:val="007C1701"/>
    <w:rsid w:val="007D06BB"/>
    <w:rsid w:val="007D12B7"/>
    <w:rsid w:val="007D1A93"/>
    <w:rsid w:val="007D1C5A"/>
    <w:rsid w:val="007D2243"/>
    <w:rsid w:val="007D379F"/>
    <w:rsid w:val="007E089C"/>
    <w:rsid w:val="007E29F6"/>
    <w:rsid w:val="007E2C79"/>
    <w:rsid w:val="007E4B61"/>
    <w:rsid w:val="007E729A"/>
    <w:rsid w:val="007F15E5"/>
    <w:rsid w:val="007F1A35"/>
    <w:rsid w:val="007F5693"/>
    <w:rsid w:val="007F5D13"/>
    <w:rsid w:val="0080019A"/>
    <w:rsid w:val="008014AF"/>
    <w:rsid w:val="008015CF"/>
    <w:rsid w:val="00806D3D"/>
    <w:rsid w:val="0082201D"/>
    <w:rsid w:val="00824812"/>
    <w:rsid w:val="0082533B"/>
    <w:rsid w:val="00825633"/>
    <w:rsid w:val="00826585"/>
    <w:rsid w:val="008368B7"/>
    <w:rsid w:val="00842BFD"/>
    <w:rsid w:val="008469F0"/>
    <w:rsid w:val="008538B0"/>
    <w:rsid w:val="008563CB"/>
    <w:rsid w:val="00856BB0"/>
    <w:rsid w:val="0086042E"/>
    <w:rsid w:val="008607C1"/>
    <w:rsid w:val="00861313"/>
    <w:rsid w:val="00862AA4"/>
    <w:rsid w:val="00864860"/>
    <w:rsid w:val="008749EF"/>
    <w:rsid w:val="00876129"/>
    <w:rsid w:val="00880530"/>
    <w:rsid w:val="00882BB9"/>
    <w:rsid w:val="00883C41"/>
    <w:rsid w:val="008845E1"/>
    <w:rsid w:val="008877CF"/>
    <w:rsid w:val="0089534D"/>
    <w:rsid w:val="00896132"/>
    <w:rsid w:val="008A2908"/>
    <w:rsid w:val="008A57DA"/>
    <w:rsid w:val="008B0DCF"/>
    <w:rsid w:val="008B373D"/>
    <w:rsid w:val="008B4395"/>
    <w:rsid w:val="008B5F9F"/>
    <w:rsid w:val="008B6218"/>
    <w:rsid w:val="008B70A3"/>
    <w:rsid w:val="008C0578"/>
    <w:rsid w:val="008C2280"/>
    <w:rsid w:val="008C3847"/>
    <w:rsid w:val="008C5D0D"/>
    <w:rsid w:val="008D4E61"/>
    <w:rsid w:val="008E393D"/>
    <w:rsid w:val="008F0955"/>
    <w:rsid w:val="008F5B47"/>
    <w:rsid w:val="008F6989"/>
    <w:rsid w:val="008F7456"/>
    <w:rsid w:val="008F78DE"/>
    <w:rsid w:val="0090054F"/>
    <w:rsid w:val="00904326"/>
    <w:rsid w:val="009073A6"/>
    <w:rsid w:val="009115E9"/>
    <w:rsid w:val="00912178"/>
    <w:rsid w:val="00912606"/>
    <w:rsid w:val="0091383E"/>
    <w:rsid w:val="00913D05"/>
    <w:rsid w:val="00913DC1"/>
    <w:rsid w:val="00917A61"/>
    <w:rsid w:val="00923003"/>
    <w:rsid w:val="009237B8"/>
    <w:rsid w:val="00925A92"/>
    <w:rsid w:val="00930746"/>
    <w:rsid w:val="00931C95"/>
    <w:rsid w:val="00931E86"/>
    <w:rsid w:val="009339BD"/>
    <w:rsid w:val="00934D15"/>
    <w:rsid w:val="00936C3E"/>
    <w:rsid w:val="009372B1"/>
    <w:rsid w:val="00937365"/>
    <w:rsid w:val="0094278A"/>
    <w:rsid w:val="009428FE"/>
    <w:rsid w:val="00942F41"/>
    <w:rsid w:val="00952750"/>
    <w:rsid w:val="00953622"/>
    <w:rsid w:val="0095673E"/>
    <w:rsid w:val="00962F67"/>
    <w:rsid w:val="0096323B"/>
    <w:rsid w:val="009632F2"/>
    <w:rsid w:val="0096400C"/>
    <w:rsid w:val="00964508"/>
    <w:rsid w:val="00964DBA"/>
    <w:rsid w:val="00965977"/>
    <w:rsid w:val="009700D0"/>
    <w:rsid w:val="009734C7"/>
    <w:rsid w:val="00974886"/>
    <w:rsid w:val="009779E2"/>
    <w:rsid w:val="00980463"/>
    <w:rsid w:val="00982494"/>
    <w:rsid w:val="0098731F"/>
    <w:rsid w:val="00992855"/>
    <w:rsid w:val="009975FB"/>
    <w:rsid w:val="009A2267"/>
    <w:rsid w:val="009A4329"/>
    <w:rsid w:val="009B22F2"/>
    <w:rsid w:val="009B2395"/>
    <w:rsid w:val="009B24F6"/>
    <w:rsid w:val="009B29EF"/>
    <w:rsid w:val="009B4514"/>
    <w:rsid w:val="009B7260"/>
    <w:rsid w:val="009B7546"/>
    <w:rsid w:val="009B764D"/>
    <w:rsid w:val="009C289D"/>
    <w:rsid w:val="009C6112"/>
    <w:rsid w:val="009D027C"/>
    <w:rsid w:val="009E4E5C"/>
    <w:rsid w:val="009F06A2"/>
    <w:rsid w:val="009F1798"/>
    <w:rsid w:val="009F312D"/>
    <w:rsid w:val="009F36AA"/>
    <w:rsid w:val="009F4D61"/>
    <w:rsid w:val="00A00695"/>
    <w:rsid w:val="00A073DB"/>
    <w:rsid w:val="00A1235E"/>
    <w:rsid w:val="00A124A9"/>
    <w:rsid w:val="00A21015"/>
    <w:rsid w:val="00A217D1"/>
    <w:rsid w:val="00A27A21"/>
    <w:rsid w:val="00A3021E"/>
    <w:rsid w:val="00A337AD"/>
    <w:rsid w:val="00A345C9"/>
    <w:rsid w:val="00A37B73"/>
    <w:rsid w:val="00A42DC4"/>
    <w:rsid w:val="00A45C4A"/>
    <w:rsid w:val="00A45EF3"/>
    <w:rsid w:val="00A51F41"/>
    <w:rsid w:val="00A53897"/>
    <w:rsid w:val="00A54334"/>
    <w:rsid w:val="00A56001"/>
    <w:rsid w:val="00A56FF9"/>
    <w:rsid w:val="00A61408"/>
    <w:rsid w:val="00A64B1B"/>
    <w:rsid w:val="00A73E9D"/>
    <w:rsid w:val="00A740A6"/>
    <w:rsid w:val="00A808F1"/>
    <w:rsid w:val="00A8116E"/>
    <w:rsid w:val="00A814C3"/>
    <w:rsid w:val="00A831D8"/>
    <w:rsid w:val="00A84853"/>
    <w:rsid w:val="00A849CF"/>
    <w:rsid w:val="00A85745"/>
    <w:rsid w:val="00A86054"/>
    <w:rsid w:val="00A86117"/>
    <w:rsid w:val="00A95086"/>
    <w:rsid w:val="00A95167"/>
    <w:rsid w:val="00A97736"/>
    <w:rsid w:val="00A97B97"/>
    <w:rsid w:val="00A97FCE"/>
    <w:rsid w:val="00AA1082"/>
    <w:rsid w:val="00AA26A1"/>
    <w:rsid w:val="00AA629C"/>
    <w:rsid w:val="00AB040B"/>
    <w:rsid w:val="00AB0A4E"/>
    <w:rsid w:val="00AB4560"/>
    <w:rsid w:val="00AB599A"/>
    <w:rsid w:val="00AB6EB4"/>
    <w:rsid w:val="00AC1223"/>
    <w:rsid w:val="00AC3009"/>
    <w:rsid w:val="00AC6BC1"/>
    <w:rsid w:val="00AC7247"/>
    <w:rsid w:val="00AD2D40"/>
    <w:rsid w:val="00AE28D2"/>
    <w:rsid w:val="00AE3635"/>
    <w:rsid w:val="00AE51E8"/>
    <w:rsid w:val="00AF02FD"/>
    <w:rsid w:val="00AF2C80"/>
    <w:rsid w:val="00AF4189"/>
    <w:rsid w:val="00AF4B81"/>
    <w:rsid w:val="00AF5D2A"/>
    <w:rsid w:val="00AF62C8"/>
    <w:rsid w:val="00AF6E0F"/>
    <w:rsid w:val="00AF7CA5"/>
    <w:rsid w:val="00B0036D"/>
    <w:rsid w:val="00B022D9"/>
    <w:rsid w:val="00B03005"/>
    <w:rsid w:val="00B07A9A"/>
    <w:rsid w:val="00B10BFC"/>
    <w:rsid w:val="00B1529E"/>
    <w:rsid w:val="00B162E0"/>
    <w:rsid w:val="00B216CB"/>
    <w:rsid w:val="00B219FE"/>
    <w:rsid w:val="00B22A33"/>
    <w:rsid w:val="00B2338A"/>
    <w:rsid w:val="00B23A39"/>
    <w:rsid w:val="00B24C79"/>
    <w:rsid w:val="00B2573C"/>
    <w:rsid w:val="00B27B5C"/>
    <w:rsid w:val="00B34A56"/>
    <w:rsid w:val="00B41211"/>
    <w:rsid w:val="00B414D7"/>
    <w:rsid w:val="00B440FC"/>
    <w:rsid w:val="00B442F2"/>
    <w:rsid w:val="00B44783"/>
    <w:rsid w:val="00B454A3"/>
    <w:rsid w:val="00B469AB"/>
    <w:rsid w:val="00B47842"/>
    <w:rsid w:val="00B52656"/>
    <w:rsid w:val="00B54516"/>
    <w:rsid w:val="00B54F8A"/>
    <w:rsid w:val="00B725A6"/>
    <w:rsid w:val="00B76BC8"/>
    <w:rsid w:val="00B90995"/>
    <w:rsid w:val="00B92903"/>
    <w:rsid w:val="00B979CE"/>
    <w:rsid w:val="00BA003A"/>
    <w:rsid w:val="00BA33BB"/>
    <w:rsid w:val="00BA7F3A"/>
    <w:rsid w:val="00BB1483"/>
    <w:rsid w:val="00BB393B"/>
    <w:rsid w:val="00BB3F8A"/>
    <w:rsid w:val="00BB57B3"/>
    <w:rsid w:val="00BB743D"/>
    <w:rsid w:val="00BC4B14"/>
    <w:rsid w:val="00BC5C29"/>
    <w:rsid w:val="00BD019F"/>
    <w:rsid w:val="00BD0DF9"/>
    <w:rsid w:val="00BD7616"/>
    <w:rsid w:val="00BE7313"/>
    <w:rsid w:val="00C01D5E"/>
    <w:rsid w:val="00C0204D"/>
    <w:rsid w:val="00C06A0E"/>
    <w:rsid w:val="00C1082E"/>
    <w:rsid w:val="00C12D52"/>
    <w:rsid w:val="00C13607"/>
    <w:rsid w:val="00C145AB"/>
    <w:rsid w:val="00C14670"/>
    <w:rsid w:val="00C242B6"/>
    <w:rsid w:val="00C25494"/>
    <w:rsid w:val="00C2559F"/>
    <w:rsid w:val="00C269B5"/>
    <w:rsid w:val="00C30BDD"/>
    <w:rsid w:val="00C439F7"/>
    <w:rsid w:val="00C45DE6"/>
    <w:rsid w:val="00C51FAA"/>
    <w:rsid w:val="00C52756"/>
    <w:rsid w:val="00C56C88"/>
    <w:rsid w:val="00C576E2"/>
    <w:rsid w:val="00C57930"/>
    <w:rsid w:val="00C601CD"/>
    <w:rsid w:val="00C6093E"/>
    <w:rsid w:val="00C609D2"/>
    <w:rsid w:val="00C61519"/>
    <w:rsid w:val="00C61BEA"/>
    <w:rsid w:val="00C6320C"/>
    <w:rsid w:val="00C63735"/>
    <w:rsid w:val="00C63784"/>
    <w:rsid w:val="00C6402D"/>
    <w:rsid w:val="00C67F76"/>
    <w:rsid w:val="00C7045F"/>
    <w:rsid w:val="00C724CB"/>
    <w:rsid w:val="00C73B3E"/>
    <w:rsid w:val="00C75239"/>
    <w:rsid w:val="00C80F94"/>
    <w:rsid w:val="00C8239D"/>
    <w:rsid w:val="00C85192"/>
    <w:rsid w:val="00C90A62"/>
    <w:rsid w:val="00C913D4"/>
    <w:rsid w:val="00C917B6"/>
    <w:rsid w:val="00CA1878"/>
    <w:rsid w:val="00CA3944"/>
    <w:rsid w:val="00CA3F8A"/>
    <w:rsid w:val="00CA5500"/>
    <w:rsid w:val="00CA5B62"/>
    <w:rsid w:val="00CA5DD9"/>
    <w:rsid w:val="00CB01C7"/>
    <w:rsid w:val="00CB0800"/>
    <w:rsid w:val="00CB150F"/>
    <w:rsid w:val="00CB1C6E"/>
    <w:rsid w:val="00CB3FF9"/>
    <w:rsid w:val="00CB4E4D"/>
    <w:rsid w:val="00CB4FC5"/>
    <w:rsid w:val="00CC1777"/>
    <w:rsid w:val="00CC2EA8"/>
    <w:rsid w:val="00CC313F"/>
    <w:rsid w:val="00CD045C"/>
    <w:rsid w:val="00CD0A93"/>
    <w:rsid w:val="00CD3ADB"/>
    <w:rsid w:val="00CD604C"/>
    <w:rsid w:val="00CD6762"/>
    <w:rsid w:val="00CD7088"/>
    <w:rsid w:val="00CE057D"/>
    <w:rsid w:val="00CE3D68"/>
    <w:rsid w:val="00CE4799"/>
    <w:rsid w:val="00CE4EF6"/>
    <w:rsid w:val="00CE7485"/>
    <w:rsid w:val="00CF0D98"/>
    <w:rsid w:val="00CF1DA1"/>
    <w:rsid w:val="00CF6EE0"/>
    <w:rsid w:val="00D06AB1"/>
    <w:rsid w:val="00D06B9E"/>
    <w:rsid w:val="00D10B68"/>
    <w:rsid w:val="00D11D70"/>
    <w:rsid w:val="00D12CF0"/>
    <w:rsid w:val="00D20190"/>
    <w:rsid w:val="00D20381"/>
    <w:rsid w:val="00D24B5A"/>
    <w:rsid w:val="00D25D0F"/>
    <w:rsid w:val="00D34B20"/>
    <w:rsid w:val="00D43EDD"/>
    <w:rsid w:val="00D5413F"/>
    <w:rsid w:val="00D61E86"/>
    <w:rsid w:val="00D63BE0"/>
    <w:rsid w:val="00D64A04"/>
    <w:rsid w:val="00D7329E"/>
    <w:rsid w:val="00D732D1"/>
    <w:rsid w:val="00D7431B"/>
    <w:rsid w:val="00D74B89"/>
    <w:rsid w:val="00D7537A"/>
    <w:rsid w:val="00D75CE0"/>
    <w:rsid w:val="00D76BFE"/>
    <w:rsid w:val="00D82476"/>
    <w:rsid w:val="00D918DC"/>
    <w:rsid w:val="00D91B22"/>
    <w:rsid w:val="00D942B4"/>
    <w:rsid w:val="00DA0BD8"/>
    <w:rsid w:val="00DA1D84"/>
    <w:rsid w:val="00DA368F"/>
    <w:rsid w:val="00DB38A6"/>
    <w:rsid w:val="00DB4503"/>
    <w:rsid w:val="00DB4C92"/>
    <w:rsid w:val="00DC77CD"/>
    <w:rsid w:val="00DD0303"/>
    <w:rsid w:val="00DD0603"/>
    <w:rsid w:val="00DD18ED"/>
    <w:rsid w:val="00DD4242"/>
    <w:rsid w:val="00DD6885"/>
    <w:rsid w:val="00DD7786"/>
    <w:rsid w:val="00DE2422"/>
    <w:rsid w:val="00DE305B"/>
    <w:rsid w:val="00DE38A3"/>
    <w:rsid w:val="00DE4A72"/>
    <w:rsid w:val="00DF0D83"/>
    <w:rsid w:val="00DF1F1E"/>
    <w:rsid w:val="00DF29A8"/>
    <w:rsid w:val="00DF2C74"/>
    <w:rsid w:val="00DF44F6"/>
    <w:rsid w:val="00DF53CD"/>
    <w:rsid w:val="00DF55BA"/>
    <w:rsid w:val="00DF5B05"/>
    <w:rsid w:val="00E00DE8"/>
    <w:rsid w:val="00E01765"/>
    <w:rsid w:val="00E03F79"/>
    <w:rsid w:val="00E0644D"/>
    <w:rsid w:val="00E10E8F"/>
    <w:rsid w:val="00E1160F"/>
    <w:rsid w:val="00E12142"/>
    <w:rsid w:val="00E151BB"/>
    <w:rsid w:val="00E2036E"/>
    <w:rsid w:val="00E20F88"/>
    <w:rsid w:val="00E22A14"/>
    <w:rsid w:val="00E26862"/>
    <w:rsid w:val="00E27792"/>
    <w:rsid w:val="00E35D73"/>
    <w:rsid w:val="00E37D01"/>
    <w:rsid w:val="00E404A7"/>
    <w:rsid w:val="00E43C82"/>
    <w:rsid w:val="00E46113"/>
    <w:rsid w:val="00E6018F"/>
    <w:rsid w:val="00E7112B"/>
    <w:rsid w:val="00E72BF6"/>
    <w:rsid w:val="00E80C87"/>
    <w:rsid w:val="00E829F6"/>
    <w:rsid w:val="00E837FA"/>
    <w:rsid w:val="00E900EF"/>
    <w:rsid w:val="00E92625"/>
    <w:rsid w:val="00E9358A"/>
    <w:rsid w:val="00E9789F"/>
    <w:rsid w:val="00EA0671"/>
    <w:rsid w:val="00EA0949"/>
    <w:rsid w:val="00EA110A"/>
    <w:rsid w:val="00EA2A4A"/>
    <w:rsid w:val="00EA4095"/>
    <w:rsid w:val="00EA5B49"/>
    <w:rsid w:val="00EB0694"/>
    <w:rsid w:val="00EB2630"/>
    <w:rsid w:val="00EB483C"/>
    <w:rsid w:val="00EB5347"/>
    <w:rsid w:val="00EC1C44"/>
    <w:rsid w:val="00EC3020"/>
    <w:rsid w:val="00EC740F"/>
    <w:rsid w:val="00ED1559"/>
    <w:rsid w:val="00ED6EFF"/>
    <w:rsid w:val="00EE37AA"/>
    <w:rsid w:val="00EF027A"/>
    <w:rsid w:val="00EF53AA"/>
    <w:rsid w:val="00EF7F46"/>
    <w:rsid w:val="00F0066A"/>
    <w:rsid w:val="00F01CF4"/>
    <w:rsid w:val="00F041A5"/>
    <w:rsid w:val="00F0792F"/>
    <w:rsid w:val="00F146BC"/>
    <w:rsid w:val="00F153BE"/>
    <w:rsid w:val="00F218B9"/>
    <w:rsid w:val="00F22776"/>
    <w:rsid w:val="00F23A80"/>
    <w:rsid w:val="00F23AE2"/>
    <w:rsid w:val="00F25519"/>
    <w:rsid w:val="00F2633C"/>
    <w:rsid w:val="00F308B9"/>
    <w:rsid w:val="00F321F6"/>
    <w:rsid w:val="00F32B62"/>
    <w:rsid w:val="00F32C42"/>
    <w:rsid w:val="00F33532"/>
    <w:rsid w:val="00F33FFD"/>
    <w:rsid w:val="00F400EF"/>
    <w:rsid w:val="00F42B32"/>
    <w:rsid w:val="00F46386"/>
    <w:rsid w:val="00F50733"/>
    <w:rsid w:val="00F50B46"/>
    <w:rsid w:val="00F514DD"/>
    <w:rsid w:val="00F53480"/>
    <w:rsid w:val="00F5518F"/>
    <w:rsid w:val="00F620AE"/>
    <w:rsid w:val="00F6676D"/>
    <w:rsid w:val="00F66950"/>
    <w:rsid w:val="00F74CF1"/>
    <w:rsid w:val="00F76E80"/>
    <w:rsid w:val="00F77F9F"/>
    <w:rsid w:val="00F80375"/>
    <w:rsid w:val="00F81D0A"/>
    <w:rsid w:val="00F81D40"/>
    <w:rsid w:val="00F8277B"/>
    <w:rsid w:val="00F83F24"/>
    <w:rsid w:val="00F84A7A"/>
    <w:rsid w:val="00F910C9"/>
    <w:rsid w:val="00F93636"/>
    <w:rsid w:val="00F93721"/>
    <w:rsid w:val="00F959C0"/>
    <w:rsid w:val="00F963C8"/>
    <w:rsid w:val="00F979FA"/>
    <w:rsid w:val="00FA0614"/>
    <w:rsid w:val="00FA4839"/>
    <w:rsid w:val="00FA4BD6"/>
    <w:rsid w:val="00FB05D3"/>
    <w:rsid w:val="00FB4BF2"/>
    <w:rsid w:val="00FB69C0"/>
    <w:rsid w:val="00FB6D3F"/>
    <w:rsid w:val="00FC07BD"/>
    <w:rsid w:val="00FD078F"/>
    <w:rsid w:val="00FD0B1B"/>
    <w:rsid w:val="00FD429A"/>
    <w:rsid w:val="00FD5FFF"/>
    <w:rsid w:val="00FD65A6"/>
    <w:rsid w:val="00FE3CF0"/>
    <w:rsid w:val="00FE60F3"/>
    <w:rsid w:val="00FF2B52"/>
    <w:rsid w:val="00FF345F"/>
    <w:rsid w:val="00FF375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3FE34"/>
  <w15:docId w15:val="{932AF829-5A90-4CE4-A582-DAC3E0D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1"/>
    <w:basedOn w:val="a0"/>
    <w:rsid w:val="00630CAC"/>
  </w:style>
  <w:style w:type="character" w:customStyle="1" w:styleId="a3">
    <w:name w:val="Основной текст_"/>
    <w:basedOn w:val="a0"/>
    <w:link w:val="31"/>
    <w:rsid w:val="007638B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3"/>
    <w:rsid w:val="007638B1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7638B1"/>
    <w:pPr>
      <w:shd w:val="clear" w:color="auto" w:fill="FFFFFF"/>
      <w:autoSpaceDE/>
      <w:autoSpaceDN/>
      <w:adjustRightInd/>
      <w:spacing w:after="600" w:line="307" w:lineRule="exact"/>
    </w:pPr>
    <w:rPr>
      <w:rFonts w:eastAsia="Times New Roman"/>
      <w:spacing w:val="2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C1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F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791BCF"/>
    <w:rPr>
      <w:color w:val="0066CC"/>
      <w:u w:val="single"/>
    </w:rPr>
  </w:style>
  <w:style w:type="character" w:customStyle="1" w:styleId="2">
    <w:name w:val="Основной текст (2)_"/>
    <w:basedOn w:val="a0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91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0A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DE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E242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92C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C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D42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429A"/>
  </w:style>
  <w:style w:type="character" w:customStyle="1" w:styleId="af">
    <w:name w:val="Текст примечания Знак"/>
    <w:basedOn w:val="a0"/>
    <w:link w:val="ae"/>
    <w:uiPriority w:val="99"/>
    <w:semiHidden/>
    <w:rsid w:val="00FD42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42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429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10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Терентьева Елена Валерьевна</cp:lastModifiedBy>
  <cp:revision>251</cp:revision>
  <cp:lastPrinted>2021-12-27T12:30:00Z</cp:lastPrinted>
  <dcterms:created xsi:type="dcterms:W3CDTF">2017-07-20T13:21:00Z</dcterms:created>
  <dcterms:modified xsi:type="dcterms:W3CDTF">2023-02-16T08:41:00Z</dcterms:modified>
</cp:coreProperties>
</file>