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66A5" w:rsidTr="002266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66A5" w:rsidRDefault="002266A5">
            <w:pPr>
              <w:pStyle w:val="ConsPlusNormal"/>
            </w:pPr>
            <w:bookmarkStart w:id="0" w:name="_GoBack"/>
            <w:bookmarkEnd w:id="0"/>
            <w:r>
              <w:t>22 декабря 2004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66A5" w:rsidRDefault="002266A5">
            <w:pPr>
              <w:pStyle w:val="ConsPlusNormal"/>
              <w:jc w:val="right"/>
            </w:pPr>
            <w:r>
              <w:t>N 90</w:t>
            </w:r>
          </w:p>
        </w:tc>
      </w:tr>
    </w:tbl>
    <w:p w:rsidR="002266A5" w:rsidRDefault="00226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jc w:val="center"/>
      </w:pPr>
      <w:r>
        <w:t>ЗАКОН</w:t>
      </w:r>
    </w:p>
    <w:p w:rsidR="002266A5" w:rsidRDefault="002266A5">
      <w:pPr>
        <w:pStyle w:val="ConsPlusTitle"/>
        <w:jc w:val="center"/>
      </w:pPr>
      <w:r>
        <w:t>ГОРОДА МОСКВЫ</w:t>
      </w:r>
    </w:p>
    <w:p w:rsidR="002266A5" w:rsidRDefault="002266A5">
      <w:pPr>
        <w:pStyle w:val="ConsPlusTitle"/>
        <w:jc w:val="center"/>
      </w:pPr>
    </w:p>
    <w:p w:rsidR="002266A5" w:rsidRDefault="002266A5">
      <w:pPr>
        <w:pStyle w:val="ConsPlusTitle"/>
        <w:jc w:val="center"/>
      </w:pPr>
      <w:r>
        <w:t>О КВОТИРОВАНИИ РАБОЧИХ МЕСТ</w:t>
      </w:r>
    </w:p>
    <w:p w:rsidR="002266A5" w:rsidRDefault="002266A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66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6A5" w:rsidRDefault="002266A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6A5" w:rsidRDefault="002266A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66A5" w:rsidRDefault="002266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66A5" w:rsidRDefault="002266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г. Москвы от 08.04.2009 </w:t>
            </w:r>
            <w:hyperlink r:id="rId4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2266A5" w:rsidRDefault="002266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5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15.12.2021 </w:t>
            </w:r>
            <w:hyperlink r:id="rId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6A5" w:rsidRDefault="002266A5">
            <w:pPr>
              <w:spacing w:after="1" w:line="0" w:lineRule="atLeast"/>
            </w:pPr>
          </w:p>
        </w:tc>
      </w:tr>
    </w:tbl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r>
        <w:t>Настоящий Закон устанавливает правовые, экономические и организационные основы квотирования рабочих мест в городе Москве для приема на работу инвалидов и молодежи, создания и сохранения (модернизации) специальных рабочих мест для инвалидов, создания рабочих мест для молодежи, а также обеспечения беспрепятственного доступа инвалидов к рабочим местам и инфраструктуре организаций.</w:t>
      </w:r>
    </w:p>
    <w:p w:rsidR="002266A5" w:rsidRDefault="002266A5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г. Москвы от 08.04.2009 N 4)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ind w:firstLine="540"/>
        <w:jc w:val="both"/>
        <w:outlineLvl w:val="0"/>
      </w:pPr>
      <w:r>
        <w:t>Статья 1. Правовая основа квотирования рабочих мест в городе Москве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r>
        <w:t xml:space="preserve">Квотирование рабочих мест в городе Москве осуществляется на основании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</w:t>
      </w:r>
      <w:hyperlink r:id="rId9" w:history="1">
        <w:r>
          <w:rPr>
            <w:color w:val="0000FF"/>
          </w:rPr>
          <w:t>Устава</w:t>
        </w:r>
      </w:hyperlink>
      <w:r>
        <w:t xml:space="preserve"> города Москвы, настоящего Закона и иных правовых актов города Москвы.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ind w:firstLine="540"/>
        <w:jc w:val="both"/>
        <w:outlineLvl w:val="0"/>
      </w:pPr>
      <w:r>
        <w:t>Статья 2. Условия квотирования рабочих мест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bookmarkStart w:id="1" w:name="P21"/>
      <w:bookmarkEnd w:id="1"/>
      <w:r>
        <w:t>1. Квотирование рабочих мест осуществляется для инвалидов, признанных таковыми федеральными учреждениями медико-социальной экспертизы, в порядке и на условиях, установленных Правительством Российской Федерации, и молодежи следующих категорий: несовершеннолетние в возрасте от 14 до 18 лет; лица из числа детей-сирот и детей, оставшихся без попечения родителей, в возрасте до 23 лет; выпускники учреждений начального и среднего профессионального образования в возрасте от 18 до 24 лет, высшего профессионального образования в возрасте от 21 года до 26 лет, ищущие работу впервые.</w:t>
      </w:r>
    </w:p>
    <w:p w:rsidR="002266A5" w:rsidRDefault="002266A5">
      <w:pPr>
        <w:pStyle w:val="ConsPlusNormal"/>
        <w:jc w:val="both"/>
      </w:pPr>
      <w:r>
        <w:t xml:space="preserve">(часть первая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г. Москвы от 08.04.2009 N 4)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2. Работодатели независимо от организационно-правовых форм и форм собственности организаций, за исключением общественных объединений инвалидов и образованных ими организаций, в том числе хозяйственных товариществ и обществ, уставный (складочный) капитал которых состоит из вклада общественного объединения инвалидов, организуют в городе Москве квотируемые рабочие места за счет собственных средств.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3. Выполнением квоты для приема на работу (далее - квота) считается: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1) в отношении инвалидов - трудоустройство работодателем инвалидов, имеющих рекомендации к труду, подтвержденное заключением трудового договора, действие которого в текущем месяце составило не менее 15 дней;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 xml:space="preserve">2) в отношении категорий молодежи, указанных в </w:t>
      </w:r>
      <w:hyperlink w:anchor="P21" w:history="1">
        <w:r>
          <w:rPr>
            <w:color w:val="0000FF"/>
          </w:rPr>
          <w:t>части 1</w:t>
        </w:r>
      </w:hyperlink>
      <w:r>
        <w:t xml:space="preserve"> настоящей статьи, - трудоустройство работодателем молодежи, подтвержденное заключением трудового договора, действие которого в текущем месяце составило не менее 15 дней, либо уплата ежемесячно в бюджет города Москвы компенсационной стоимости квотируемого рабочего места в </w:t>
      </w:r>
      <w:hyperlink r:id="rId11" w:history="1">
        <w:r>
          <w:rPr>
            <w:color w:val="0000FF"/>
          </w:rPr>
          <w:t>размере</w:t>
        </w:r>
      </w:hyperlink>
      <w:r>
        <w:t xml:space="preserve"> прожиточного минимума для трудоспособного населения, определенного в городе Москве на день ее уплаты в порядке, установленном нормативными правовыми актами города Москвы.</w:t>
      </w:r>
    </w:p>
    <w:p w:rsidR="002266A5" w:rsidRDefault="002266A5">
      <w:pPr>
        <w:pStyle w:val="ConsPlusNormal"/>
        <w:jc w:val="both"/>
      </w:pPr>
      <w:r>
        <w:lastRenderedPageBreak/>
        <w:t xml:space="preserve">(часть третья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г. Москвы от 08.04.2009 N 4)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ind w:firstLine="540"/>
        <w:jc w:val="both"/>
        <w:outlineLvl w:val="0"/>
      </w:pPr>
      <w:r>
        <w:t>Статья 3. Порядок установления квоты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bookmarkStart w:id="2" w:name="P31"/>
      <w:bookmarkEnd w:id="2"/>
      <w:r>
        <w:t xml:space="preserve">1. Работодателям, осуществляющим деятельность на территории города Москвы, у которых среднесписочная численность работников составляет более 100 человек, устанавливается квота в размере 4 процентов от среднесписочной численности работников: 2 процента - для трудоустройства инвалидов и 2 процента - для трудоустройства категорий молодежи, указанных в </w:t>
      </w:r>
      <w:hyperlink w:anchor="P21" w:history="1">
        <w:r>
          <w:rPr>
            <w:color w:val="0000FF"/>
          </w:rPr>
          <w:t>части 1 статьи 2</w:t>
        </w:r>
      </w:hyperlink>
      <w:r>
        <w:t xml:space="preserve"> настоящего Закона.</w:t>
      </w:r>
    </w:p>
    <w:p w:rsidR="002266A5" w:rsidRDefault="002266A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г. Москвы от 08.04.2009 N 4)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2. Работодатель самостоятельно рассчитывает размер квоты исходя из среднесписочной численности работников, занятых на территории города Москвы. Среднесписочная численность работников в текущем месяце исчисляется в порядке, определенном федеральным органом исполнительной власти, уполномоченным в области статистики. При расчете количества работников, трудоустроенных в счет квоты, округление их числа производится в сторону уменьшения до целого значения.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 xml:space="preserve">3. В случае если количество инвалидов, принятых на квотируемые рабочие места, составляет более 2 процентов от среднесписочной численности работников, количество квотируемых рабочих мест в отношении категорий молодежи, указанных в </w:t>
      </w:r>
      <w:hyperlink w:anchor="P21" w:history="1">
        <w:r>
          <w:rPr>
            <w:color w:val="0000FF"/>
          </w:rPr>
          <w:t>части 1 статьи 2</w:t>
        </w:r>
      </w:hyperlink>
      <w:r>
        <w:t xml:space="preserve"> настоящего Закона, уменьшается на соответствующую величину.</w:t>
      </w:r>
    </w:p>
    <w:p w:rsidR="002266A5" w:rsidRDefault="002266A5">
      <w:pPr>
        <w:pStyle w:val="ConsPlusNormal"/>
        <w:jc w:val="both"/>
      </w:pPr>
      <w:r>
        <w:t xml:space="preserve">(часть третья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г. Москвы от 08.04.2009 N 4)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ind w:firstLine="540"/>
        <w:jc w:val="both"/>
        <w:outlineLvl w:val="0"/>
      </w:pPr>
      <w:r>
        <w:t>Статья 4. Реализация прав и обязанностей работодателей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r>
        <w:t>1. Работодатели вправе запрашивать и получать в порядке, установленном Правительством Москвы, информацию, необходимую при создании квотируемых рабочих мест.</w:t>
      </w:r>
    </w:p>
    <w:p w:rsidR="002266A5" w:rsidRDefault="002266A5">
      <w:pPr>
        <w:pStyle w:val="ConsPlusNormal"/>
        <w:jc w:val="both"/>
      </w:pPr>
      <w:r>
        <w:t xml:space="preserve">(в ред. законов г. Москвы от 08.04.2009 </w:t>
      </w:r>
      <w:hyperlink r:id="rId15" w:history="1">
        <w:r>
          <w:rPr>
            <w:color w:val="0000FF"/>
          </w:rPr>
          <w:t>N 4</w:t>
        </w:r>
      </w:hyperlink>
      <w:r>
        <w:t xml:space="preserve">, от 30.04.2014 </w:t>
      </w:r>
      <w:hyperlink r:id="rId16" w:history="1">
        <w:r>
          <w:rPr>
            <w:color w:val="0000FF"/>
          </w:rPr>
          <w:t>N 20</w:t>
        </w:r>
      </w:hyperlink>
      <w:r>
        <w:t>)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 xml:space="preserve">2. Работодатели в соответствии с установленной квотой обязаны создавать или выделять рабочие места для трудоустройства инвалидов и категорий молодежи, указанных в </w:t>
      </w:r>
      <w:hyperlink w:anchor="P21" w:history="1">
        <w:r>
          <w:rPr>
            <w:color w:val="0000FF"/>
          </w:rPr>
          <w:t>части 1 статьи 2</w:t>
        </w:r>
      </w:hyperlink>
      <w:r>
        <w:t xml:space="preserve"> настоящего Закона. Рабочие места считаются созданными (выделенными), если на них трудоустроены граждане указанных категорий.</w:t>
      </w:r>
    </w:p>
    <w:p w:rsidR="002266A5" w:rsidRDefault="002266A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г. Москвы от 08.04.2009 N 4)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3. Трудоустройство граждан в счет установленной квоты производится работодателями самостоятельно с учетом предложений уполномоченных Правительством Москвы органов исполнительной власти города Москвы, а также общественных организаций инвалидов.</w:t>
      </w:r>
    </w:p>
    <w:p w:rsidR="002266A5" w:rsidRDefault="002266A5">
      <w:pPr>
        <w:pStyle w:val="ConsPlusNormal"/>
        <w:jc w:val="both"/>
      </w:pPr>
      <w:r>
        <w:t xml:space="preserve">(в ред. законов г. Москвы от 08.04.2009 </w:t>
      </w:r>
      <w:hyperlink r:id="rId18" w:history="1">
        <w:r>
          <w:rPr>
            <w:color w:val="0000FF"/>
          </w:rPr>
          <w:t>N 4</w:t>
        </w:r>
      </w:hyperlink>
      <w:r>
        <w:t xml:space="preserve">, от 30.04.2014 </w:t>
      </w:r>
      <w:hyperlink r:id="rId19" w:history="1">
        <w:r>
          <w:rPr>
            <w:color w:val="0000FF"/>
          </w:rPr>
          <w:t>N 20</w:t>
        </w:r>
      </w:hyperlink>
      <w:r>
        <w:t>)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 xml:space="preserve">4. Работодатели, отвечающие требованиям </w:t>
      </w:r>
      <w:hyperlink w:anchor="P31" w:history="1">
        <w:r>
          <w:rPr>
            <w:color w:val="0000FF"/>
          </w:rPr>
          <w:t>части 1 статьи 3</w:t>
        </w:r>
      </w:hyperlink>
      <w:r>
        <w:t xml:space="preserve"> настоящего Закона, обязаны ежеквартально представлять информацию о выполнении квоты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Правительством Москвы.</w:t>
      </w:r>
    </w:p>
    <w:p w:rsidR="002266A5" w:rsidRDefault="002266A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г. Москвы от 30.04.2014 N 20)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ind w:firstLine="540"/>
        <w:jc w:val="both"/>
        <w:outlineLvl w:val="0"/>
      </w:pPr>
      <w:r>
        <w:t>Статья 4.1. Региональный государственный контроль (надзор) за приемом на работу в пределах установленной квоты</w:t>
      </w:r>
    </w:p>
    <w:p w:rsidR="002266A5" w:rsidRDefault="002266A5">
      <w:pPr>
        <w:pStyle w:val="ConsPlusNormal"/>
        <w:ind w:firstLine="540"/>
        <w:jc w:val="both"/>
      </w:pPr>
      <w:r>
        <w:t xml:space="preserve">(введена </w:t>
      </w:r>
      <w:hyperlink r:id="rId22" w:history="1">
        <w:r>
          <w:rPr>
            <w:color w:val="0000FF"/>
          </w:rPr>
          <w:t>Законом</w:t>
        </w:r>
      </w:hyperlink>
      <w:r>
        <w:t xml:space="preserve"> г. Москвы от 15.12.2021 N 35)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r>
        <w:t>1. Региональный государственный контроль (надзор) за приемом на работу инвалидов в пределах установленной квоты в городе Москве осуществляется уполномоченным органом исполнительной власти города Москвы в соответствии с положением, утверждаемым Правительством Москвы.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lastRenderedPageBreak/>
        <w:t>2. Предмет регионального государственного контроля (надзора) за приемом на работу инвалидов в пределах установленной квоты определяется федеральным законодательством.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3. Региональный государственный контроль (надзор) за приемом на работу молодежи в пределах установленной квоты в городе Москве осуществляется уполномоченным органом исполнительной власти города Москвы в соответствии с положением, утверждаемым Правительством Москвы.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4. Предметом регионального государственного контроля (надзора) за приемом на работу молодежи в пределах установленной квоты в городе Москве является соблюдение работодателями обязательных требований в области квотирования рабочих мест, установленных настоящим Законом и иными нормативными правовыми актами города Москвы.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ind w:firstLine="540"/>
        <w:jc w:val="both"/>
        <w:outlineLvl w:val="0"/>
      </w:pPr>
      <w:r>
        <w:t>Статья 5. Административная ответственность за неисполнение настоящего Закона</w:t>
      </w:r>
    </w:p>
    <w:p w:rsidR="002266A5" w:rsidRDefault="002266A5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г. Москвы от 08.04.2009 N 4)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r>
        <w:t xml:space="preserve">Невыполнение работодателем установленной настоящим Законом обязанности по созданию или выделению квотируемых рабочих мест влечет административную ответственность в соответствии с </w:t>
      </w:r>
      <w:hyperlink r:id="rId24" w:history="1">
        <w:r>
          <w:rPr>
            <w:color w:val="0000FF"/>
          </w:rPr>
          <w:t>Кодексом</w:t>
        </w:r>
      </w:hyperlink>
      <w:r>
        <w:t xml:space="preserve"> города Москвы об административных правонарушениях.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ind w:firstLine="540"/>
        <w:jc w:val="both"/>
        <w:outlineLvl w:val="0"/>
      </w:pPr>
      <w:r>
        <w:t>Статья 6. Экономическая поддержка работодателей</w:t>
      </w:r>
    </w:p>
    <w:p w:rsidR="002266A5" w:rsidRDefault="002266A5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г. Москвы от 08.04.2009 N 4)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r>
        <w:t>Работодателям, осуществляющим мероприятия по созданию и сохранению (модернизации) квотируемых рабочих мест, а также по обеспечению беспрепятственного доступа инвалидов к рабочим местам и инфраструктуре организаций, предоставляются следующие меры экономической поддержки: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1) предоставление из бюджета города Москвы средств на реализацию мероприятий по созданию, сохранению (модернизации) рабочих мест для инвалидов, созданию рабочих мест для молодежи, обеспечению беспрепятственного доступа инвалидов к рабочим местам и инфраструктуре организаций в порядке, установленном Правительством Москвы;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2) размещение государственных заказов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города Москвы;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3) предоставление налоговых льгот в соответствии с федеральными законами и законами города Москвы.</w:t>
      </w:r>
    </w:p>
    <w:p w:rsidR="002266A5" w:rsidRDefault="002266A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г. Москвы от 30.04.2014 N 20)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Title"/>
        <w:ind w:firstLine="540"/>
        <w:jc w:val="both"/>
        <w:outlineLvl w:val="0"/>
      </w:pPr>
      <w:r>
        <w:t>Статья 7. Заключительные положения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ind w:firstLine="540"/>
        <w:jc w:val="both"/>
      </w:pPr>
      <w:r>
        <w:t>1. Настоящий Закон вступает в силу через 10 дней после его официального опубликования.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правоотношения, возникшие с 1 января 2005 года.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>3. Мэру Москвы и Правительству Москвы привести свои нормативные правовые акты в соответствие с настоящим Законом в двухмесячный срок со дня его вступления в силу.</w:t>
      </w:r>
    </w:p>
    <w:p w:rsidR="002266A5" w:rsidRDefault="002266A5">
      <w:pPr>
        <w:pStyle w:val="ConsPlusNormal"/>
        <w:spacing w:before="220"/>
        <w:ind w:firstLine="540"/>
        <w:jc w:val="both"/>
      </w:pPr>
      <w:r>
        <w:t xml:space="preserve">4. Признать утратившими силу </w:t>
      </w:r>
      <w:hyperlink r:id="rId27" w:history="1">
        <w:r>
          <w:rPr>
            <w:color w:val="0000FF"/>
          </w:rPr>
          <w:t>Закон</w:t>
        </w:r>
      </w:hyperlink>
      <w:r>
        <w:t xml:space="preserve"> города Москвы от 12 ноября 1997 года N 47 "О квотировании рабочих мест в городе Москве", </w:t>
      </w:r>
      <w:hyperlink r:id="rId28" w:history="1">
        <w:r>
          <w:rPr>
            <w:color w:val="0000FF"/>
          </w:rPr>
          <w:t>Закон</w:t>
        </w:r>
      </w:hyperlink>
      <w:r>
        <w:t xml:space="preserve"> города Москвы от 30 января 2002 года N 5 "О внесении изменений в статью 9 Закона города Москвы от 12 ноября 1997 года N 47 "О квотировании рабочих мест в городе Москве", </w:t>
      </w:r>
      <w:hyperlink r:id="rId29" w:history="1">
        <w:r>
          <w:rPr>
            <w:color w:val="0000FF"/>
          </w:rPr>
          <w:t>Закон</w:t>
        </w:r>
      </w:hyperlink>
      <w:r>
        <w:t xml:space="preserve"> города Москвы от 26 июня 2002 года N 32 "О внесении </w:t>
      </w:r>
      <w:r>
        <w:lastRenderedPageBreak/>
        <w:t>изменений и дополнений в Закон города Москвы от 12 ноября 1997 года N 47 "О квотировании рабочих мест в городе Москве".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jc w:val="right"/>
      </w:pPr>
      <w:r>
        <w:t>Мэр Москвы</w:t>
      </w:r>
    </w:p>
    <w:p w:rsidR="002266A5" w:rsidRDefault="002266A5">
      <w:pPr>
        <w:pStyle w:val="ConsPlusNormal"/>
        <w:jc w:val="right"/>
      </w:pPr>
      <w:r>
        <w:t>Ю.М. Лужков</w:t>
      </w:r>
    </w:p>
    <w:p w:rsidR="002266A5" w:rsidRDefault="002266A5">
      <w:pPr>
        <w:pStyle w:val="ConsPlusNormal"/>
      </w:pPr>
      <w:r>
        <w:t>Москва, Московская городская Дума</w:t>
      </w:r>
    </w:p>
    <w:p w:rsidR="002266A5" w:rsidRDefault="002266A5">
      <w:pPr>
        <w:pStyle w:val="ConsPlusNormal"/>
        <w:spacing w:before="220"/>
      </w:pPr>
      <w:r>
        <w:t>22 декабря 2004 года</w:t>
      </w:r>
    </w:p>
    <w:p w:rsidR="002266A5" w:rsidRDefault="002266A5">
      <w:pPr>
        <w:pStyle w:val="ConsPlusNormal"/>
        <w:spacing w:before="220"/>
      </w:pPr>
      <w:r>
        <w:t>N 90</w:t>
      </w: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jc w:val="both"/>
      </w:pPr>
    </w:p>
    <w:p w:rsidR="002266A5" w:rsidRDefault="00226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404C" w:rsidRDefault="002266A5"/>
    <w:sectPr w:rsidR="002A404C" w:rsidSect="0086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A5"/>
    <w:rsid w:val="002266A5"/>
    <w:rsid w:val="0078148F"/>
    <w:rsid w:val="00D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74BDF-94BD-4706-9D36-7C647488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6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6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8B504381A1E4CE43470782358C8AB1BAF2D23157CBA3426CBB420B7FF52D5C0EAA6900F051E5ABDB10C7P1L4N" TargetMode="External"/><Relationship Id="rId13" Type="http://schemas.openxmlformats.org/officeDocument/2006/relationships/hyperlink" Target="consultantplus://offline/ref=458B504381A1E4CE4347068F23E0DFE2B5FBD5355C99FF1D37E6150275A278130FE42C0AEF51E4B5D814CE4247BCB3AF99956E709930416776P2LEN" TargetMode="External"/><Relationship Id="rId18" Type="http://schemas.openxmlformats.org/officeDocument/2006/relationships/hyperlink" Target="consultantplus://offline/ref=458B504381A1E4CE4347068F23E0DFE2B5FBD5355C99FF1D37E6150275A278130FE42C0AEF51E4B5D819CE4247BCB3AF99956E709930416776P2LEN" TargetMode="External"/><Relationship Id="rId26" Type="http://schemas.openxmlformats.org/officeDocument/2006/relationships/hyperlink" Target="consultantplus://offline/ref=458B504381A1E4CE4347068F23E0DFE2B5FBD3315A94FA1D37E6150275A278130FE42C0AEF51E4B5DD19CE4247BCB3AF99956E709930416776P2L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8B504381A1E4CE4347068F23E0DFE2B5FBD3315A94FA1D37E6150275A278130FE42C0AEF51E4B5DD18CE4247BCB3AF99956E709930416776P2LEN" TargetMode="External"/><Relationship Id="rId7" Type="http://schemas.openxmlformats.org/officeDocument/2006/relationships/hyperlink" Target="consultantplus://offline/ref=458B504381A1E4CE4347068F23E0DFE2B5FBD5355C99FF1D37E6150275A278130FE42C0AEF51E4B5D916CE4247BCB3AF99956E709930416776P2LEN" TargetMode="External"/><Relationship Id="rId12" Type="http://schemas.openxmlformats.org/officeDocument/2006/relationships/hyperlink" Target="consultantplus://offline/ref=458B504381A1E4CE4347068F23E0DFE2B5FBD5355C99FF1D37E6150275A278130FE42C0AEF51E4B5D810CE4247BCB3AF99956E709930416776P2LEN" TargetMode="External"/><Relationship Id="rId17" Type="http://schemas.openxmlformats.org/officeDocument/2006/relationships/hyperlink" Target="consultantplus://offline/ref=458B504381A1E4CE4347068F23E0DFE2B5FBD5355C99FF1D37E6150275A278130FE42C0AEF51E4B5D818CE4247BCB3AF99956E709930416776P2LEN" TargetMode="External"/><Relationship Id="rId25" Type="http://schemas.openxmlformats.org/officeDocument/2006/relationships/hyperlink" Target="consultantplus://offline/ref=458B504381A1E4CE4347068F23E0DFE2B5FBD5355C99FF1D37E6150275A278130FE42C0AEF51E4B5DB13CE4247BCB3AF99956E709930416776P2L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8B504381A1E4CE4347068F23E0DFE2B5FBD3315A94FA1D37E6150275A278130FE42C0AEF51E4B5DD16CE4247BCB3AF99956E709930416776P2LEN" TargetMode="External"/><Relationship Id="rId20" Type="http://schemas.openxmlformats.org/officeDocument/2006/relationships/hyperlink" Target="consultantplus://offline/ref=458B504381A1E4CE4347068F23E0DFE2B5F8D4315B9AF61D37E6150275A278130FE42C0AEF51E4B5DD11CE4247BCB3AF99956E709930416776P2LEN" TargetMode="External"/><Relationship Id="rId29" Type="http://schemas.openxmlformats.org/officeDocument/2006/relationships/hyperlink" Target="consultantplus://offline/ref=458B504381A1E4CE4347068F23E0DFE2B5F9DD335B9AF4403DEE4C0E77A5774C0AE33D0AEF56FAB5D80EC71614PFL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8B504381A1E4CE4347068F23E0DFE2B5F8D4325499FB1D37E6150275A278130FE42C0AEF51E4B5D915CE4247BCB3AF99956E709930416776P2LEN" TargetMode="External"/><Relationship Id="rId11" Type="http://schemas.openxmlformats.org/officeDocument/2006/relationships/hyperlink" Target="consultantplus://offline/ref=458B504381A1E4CE4347068F23E0DFE2B5FFD1345E9FF4403DEE4C0E77A5774C0AE33D0AEF56FAB5D80EC71614PFLAN" TargetMode="External"/><Relationship Id="rId24" Type="http://schemas.openxmlformats.org/officeDocument/2006/relationships/hyperlink" Target="consultantplus://offline/ref=458B504381A1E4CE4347068F23E0DFE2B5F8D4315E99FE1D37E6150275A278130FE42C0AEF51E4B5DB11CE4247BCB3AF99956E709930416776P2LEN" TargetMode="External"/><Relationship Id="rId5" Type="http://schemas.openxmlformats.org/officeDocument/2006/relationships/hyperlink" Target="consultantplus://offline/ref=458B504381A1E4CE4347068F23E0DFE2B5FBD3315A94FA1D37E6150275A278130FE42C0AEF51E4B5DD15CE4247BCB3AF99956E709930416776P2LEN" TargetMode="External"/><Relationship Id="rId15" Type="http://schemas.openxmlformats.org/officeDocument/2006/relationships/hyperlink" Target="consultantplus://offline/ref=458B504381A1E4CE4347068F23E0DFE2B5FBD5355C99FF1D37E6150275A278130FE42C0AEF51E4B5D817CE4247BCB3AF99956E709930416776P2LEN" TargetMode="External"/><Relationship Id="rId23" Type="http://schemas.openxmlformats.org/officeDocument/2006/relationships/hyperlink" Target="consultantplus://offline/ref=458B504381A1E4CE4347068F23E0DFE2B5FBD5355C99FF1D37E6150275A278130FE42C0AEF51E4B5DB10CE4247BCB3AF99956E709930416776P2LEN" TargetMode="External"/><Relationship Id="rId28" Type="http://schemas.openxmlformats.org/officeDocument/2006/relationships/hyperlink" Target="consultantplus://offline/ref=458B504381A1E4CE4347068F23E0DFE2B5F9D0325D94F4403DEE4C0E77A5774C0AE33D0AEF56FAB5D80EC71614PFLAN" TargetMode="External"/><Relationship Id="rId10" Type="http://schemas.openxmlformats.org/officeDocument/2006/relationships/hyperlink" Target="consultantplus://offline/ref=458B504381A1E4CE4347068F23E0DFE2B5FBD5355C99FF1D37E6150275A278130FE42C0AEF51E4B5D918CE4247BCB3AF99956E709930416776P2LEN" TargetMode="External"/><Relationship Id="rId19" Type="http://schemas.openxmlformats.org/officeDocument/2006/relationships/hyperlink" Target="consultantplus://offline/ref=458B504381A1E4CE4347068F23E0DFE2B5FBD3315A94FA1D37E6150275A278130FE42C0AEF51E4B5DD17CE4247BCB3AF99956E709930416776P2LEN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458B504381A1E4CE4347068F23E0DFE2B5FBD5355C99FF1D37E6150275A278130FE42C0AEF51E4B5D916CE4247BCB3AF99956E709930416776P2LEN" TargetMode="External"/><Relationship Id="rId9" Type="http://schemas.openxmlformats.org/officeDocument/2006/relationships/hyperlink" Target="consultantplus://offline/ref=458B504381A1E4CE4347068F23E0DFE2B5FBDD345895FF1D37E6150275A278130FF62C52E350E3ABD911DB1416FAPEL4N" TargetMode="External"/><Relationship Id="rId14" Type="http://schemas.openxmlformats.org/officeDocument/2006/relationships/hyperlink" Target="consultantplus://offline/ref=458B504381A1E4CE4347068F23E0DFE2B5FBD5355C99FF1D37E6150275A278130FE42C0AEF51E4B5D815CE4247BCB3AF99956E709930416776P2LEN" TargetMode="External"/><Relationship Id="rId22" Type="http://schemas.openxmlformats.org/officeDocument/2006/relationships/hyperlink" Target="consultantplus://offline/ref=458B504381A1E4CE4347068F23E0DFE2B5F8D4325499FB1D37E6150275A278130FE42C0AEF51E4B5D915CE4247BCB3AF99956E709930416776P2LEN" TargetMode="External"/><Relationship Id="rId27" Type="http://schemas.openxmlformats.org/officeDocument/2006/relationships/hyperlink" Target="consultantplus://offline/ref=458B504381A1E4CE4347068F23E0DFE2B5F9DD3C5B99F4403DEE4C0E77A5774C0AE33D0AEF56FAB5D80EC71614PFL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Чучелов Артем Юрьевич</dc:creator>
  <cp:keywords/>
  <dc:description/>
  <cp:lastModifiedBy>Чучелов Артем Юрьевич</cp:lastModifiedBy>
  <cp:revision>1</cp:revision>
  <dcterms:created xsi:type="dcterms:W3CDTF">2022-01-17T13:11:00Z</dcterms:created>
  <dcterms:modified xsi:type="dcterms:W3CDTF">2022-01-17T13:11:00Z</dcterms:modified>
</cp:coreProperties>
</file>